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5A55" w14:textId="77777777" w:rsidR="00F679A3" w:rsidRPr="00145ACD" w:rsidRDefault="00F679A3" w:rsidP="00F679A3">
      <w:pPr>
        <w:jc w:val="right"/>
        <w:rPr>
          <w:b/>
        </w:rPr>
      </w:pPr>
      <w:r w:rsidRPr="00145ACD">
        <w:rPr>
          <w:b/>
        </w:rPr>
        <w:t>УТВЕРЖДЕНО</w:t>
      </w:r>
    </w:p>
    <w:p w14:paraId="5EDC4C9D" w14:textId="77777777" w:rsidR="00F679A3" w:rsidRPr="00145ACD" w:rsidRDefault="00F679A3" w:rsidP="00F679A3">
      <w:pPr>
        <w:jc w:val="right"/>
        <w:rPr>
          <w:sz w:val="6"/>
          <w:szCs w:val="6"/>
        </w:rPr>
      </w:pPr>
    </w:p>
    <w:p w14:paraId="447405CA" w14:textId="77777777" w:rsidR="00F679A3" w:rsidRPr="00145ACD" w:rsidRDefault="00F679A3" w:rsidP="00F679A3">
      <w:pPr>
        <w:jc w:val="right"/>
      </w:pPr>
      <w:r w:rsidRPr="00145ACD">
        <w:t>приказом директора ООО «Технопарк «Контакт»</w:t>
      </w:r>
    </w:p>
    <w:p w14:paraId="320EFFA9" w14:textId="18500214" w:rsidR="006A47F9" w:rsidRPr="00145ACD" w:rsidRDefault="00F679A3" w:rsidP="00F679A3">
      <w:pPr>
        <w:jc w:val="right"/>
      </w:pPr>
      <w:r w:rsidRPr="00145ACD">
        <w:t xml:space="preserve">от </w:t>
      </w:r>
      <w:r w:rsidR="00F43AAB">
        <w:t>19 января</w:t>
      </w:r>
      <w:r w:rsidRPr="00145ACD">
        <w:t xml:space="preserve"> 20</w:t>
      </w:r>
      <w:r w:rsidR="008D360B" w:rsidRPr="00145ACD">
        <w:t>2</w:t>
      </w:r>
      <w:r w:rsidR="00F43AAB">
        <w:t>4</w:t>
      </w:r>
      <w:r w:rsidRPr="00145ACD">
        <w:t xml:space="preserve"> года № </w:t>
      </w:r>
      <w:r w:rsidR="00A531D1">
        <w:t>1</w:t>
      </w:r>
    </w:p>
    <w:p w14:paraId="0472B1BE" w14:textId="77777777" w:rsidR="006A47F9" w:rsidRPr="004913B5" w:rsidRDefault="006A47F9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9741B" w14:textId="77777777" w:rsidR="002A3C83" w:rsidRPr="004913B5" w:rsidRDefault="002A3C83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FE7C" w14:textId="77777777" w:rsidR="006A47F9" w:rsidRPr="004913B5" w:rsidRDefault="006A47F9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AAA3F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B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</w:t>
      </w:r>
    </w:p>
    <w:p w14:paraId="2FA20C81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B5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НЕЖИЛЫХ ПОМЕЩЕНИЙ </w:t>
      </w:r>
      <w:r w:rsidRPr="004913B5">
        <w:rPr>
          <w:rFonts w:ascii="Times New Roman" w:hAnsi="Times New Roman" w:cs="Times New Roman"/>
          <w:b/>
          <w:bCs/>
          <w:sz w:val="24"/>
          <w:szCs w:val="24"/>
        </w:rPr>
        <w:br/>
        <w:t>В РЕГИОНАЛЬНОМ ТЕХНОПАРКЕ</w:t>
      </w:r>
    </w:p>
    <w:p w14:paraId="76C66DA1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89F3E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DAC7" w14:textId="77777777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1"/>
      <w:bookmarkEnd w:id="0"/>
      <w:r w:rsidRPr="004913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722C23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B806043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предоставлению нежилых помещений в региональном технопарке (далее – Положение) разработано в соответствии с Постановлением Правительства Белгородской области от 21.11.2016 № 408-пп «Об обеспечении деятельности регионального технопарка». Положение определяет порядок предоставления нежилых помещений в региональном технопарке, расположенном по адресу: г. Белгород, ул. Королёва 2А, корпус 2, (далее - технопарк) и присвоения и прекращения статуса резидента регионального технопарка юридическим лицам и индивидуальным предпринимателям, осуществляющим деятельность в Белгородской области (далее - резиденты технопарка). </w:t>
      </w:r>
    </w:p>
    <w:p w14:paraId="66F9C65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4913B5">
        <w:rPr>
          <w:rFonts w:ascii="Times New Roman" w:hAnsi="Times New Roman" w:cs="Times New Roman"/>
          <w:sz w:val="24"/>
          <w:szCs w:val="24"/>
        </w:rPr>
        <w:t>1.2. Статус резидента технопарка присваивается юридическому лицу или индивидуальному предпринимателю (далее - претендент) по результатам отбора претендентов (конкурсного отбора) при выполнении им следующих условий:</w:t>
      </w:r>
    </w:p>
    <w:p w14:paraId="173B46A3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представившим все необходимые документы для присвоения статуса резидента технопарка, предусмотренные разделом 3 настоящего Положения;</w:t>
      </w:r>
    </w:p>
    <w:p w14:paraId="581189D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не имеющим просроченную задолженность по налогам и иным обязательным платежам в бюджеты всех уровней бюджетной системы Российской Федерации;</w:t>
      </w:r>
    </w:p>
    <w:p w14:paraId="33E11661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не находящимся в стадии реорганизации, ликвидации, несостоятельности (банкротства);</w:t>
      </w:r>
    </w:p>
    <w:p w14:paraId="5D245FF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на имущество которых в установленном порядке не наложен арест или обращено взыскание;</w:t>
      </w:r>
    </w:p>
    <w:p w14:paraId="5781EFE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зарегистрированным и осуществляющим свою деятельность на территории Белгородской области.</w:t>
      </w:r>
    </w:p>
    <w:p w14:paraId="2EDC55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1.3. Резиденты технопарка подразделяются на следующие категории:</w:t>
      </w:r>
    </w:p>
    <w:p w14:paraId="55BE0DF3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Первая категория – «Инновационные компании» – юридические лица и индивидуальные предприниматели, зарегистрированные на территории Белгородской области и осуществляющие разработку перспективных видов продукции и технологий;</w:t>
      </w:r>
    </w:p>
    <w:p w14:paraId="7729FD7D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Вторая категория – «Организации, образующие инфраструктуру поддержки инновационной деятельности» – юридические лица, созданные при государственной поддержке для оказания материально-технической, финансовой, организационно-методической, информационной, маркетинговой, консультационной и иной поддержки деятельности инновационных компаний на территории Белгородской области;</w:t>
      </w:r>
    </w:p>
    <w:p w14:paraId="20EE98ED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Третья категория – «Сервисные компании» – юридические лица и индивидуальные предприниматели, зарегистрированные на территории Белгородской области и предоставляющие субъектам малого и среднего предпринимательства юридические, финансовые, информационно-технологические, маркетинговые, патентные, лицензионные, рекламно-издательские и другие услуги, не противоречащие целям и задачам деятельности технопарка.</w:t>
      </w:r>
    </w:p>
    <w:p w14:paraId="7C6D80F4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90E13" w14:textId="77777777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6"/>
      <w:bookmarkEnd w:id="2"/>
      <w:r w:rsidRPr="004913B5">
        <w:rPr>
          <w:rFonts w:ascii="Times New Roman" w:hAnsi="Times New Roman" w:cs="Times New Roman"/>
          <w:b/>
          <w:sz w:val="24"/>
          <w:szCs w:val="24"/>
        </w:rPr>
        <w:t>2. Организация проведения отбора претендентов (конкурсного отбора)</w:t>
      </w:r>
    </w:p>
    <w:p w14:paraId="609DA513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D2B042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2.1. Управляющая компания технопарка – общество с ограниченной ответственностью «Технопарк «Контакт» (далее - управляющая компания) размещает информацию на </w:t>
      </w:r>
      <w:r w:rsidRPr="004913B5">
        <w:rPr>
          <w:rFonts w:ascii="Times New Roman" w:hAnsi="Times New Roman" w:cs="Times New Roman"/>
          <w:sz w:val="24"/>
          <w:szCs w:val="24"/>
        </w:rPr>
        <w:lastRenderedPageBreak/>
        <w:t>информационном портале ООО «Технопарк «Контакт» (</w:t>
      </w:r>
      <w:hyperlink r:id="rId8" w:history="1">
        <w:r w:rsidRPr="004913B5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www.кontaktspace.ru</w:t>
        </w:r>
      </w:hyperlink>
      <w:r w:rsidRPr="004913B5">
        <w:rPr>
          <w:rFonts w:ascii="Times New Roman" w:hAnsi="Times New Roman" w:cs="Times New Roman"/>
          <w:sz w:val="24"/>
          <w:szCs w:val="24"/>
        </w:rPr>
        <w:t>) и ОГБУ «БРРИЦ» (</w:t>
      </w:r>
      <w:hyperlink r:id="rId9" w:history="1">
        <w:r w:rsidRPr="004913B5">
          <w:rPr>
            <w:rFonts w:ascii="Times New Roman" w:hAnsi="Times New Roman" w:cs="Times New Roman"/>
            <w:sz w:val="24"/>
            <w:szCs w:val="24"/>
          </w:rPr>
          <w:t>www.brric31.ru</w:t>
        </w:r>
      </w:hyperlink>
      <w:r w:rsidRPr="004913B5">
        <w:rPr>
          <w:rFonts w:ascii="Times New Roman" w:hAnsi="Times New Roman" w:cs="Times New Roman"/>
          <w:sz w:val="24"/>
          <w:szCs w:val="24"/>
        </w:rPr>
        <w:t>) в срок не менее чем за 7 календарных дней до окончания приема заявок на присвоение статуса резидента технопарка.</w:t>
      </w:r>
    </w:p>
    <w:p w14:paraId="1FC08C1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2.2. Информационное сообщение должно включать следующие сведения:</w:t>
      </w:r>
    </w:p>
    <w:p w14:paraId="38CB76C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наименование и адрес организатора отбора претендентов (конкурсного отбора);</w:t>
      </w:r>
    </w:p>
    <w:p w14:paraId="7099302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условия и критерии отбора претендентов (конкурсного отбора) на присвоение статуса резидента технопарка;</w:t>
      </w:r>
    </w:p>
    <w:p w14:paraId="3FD9ED7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наименование, местонахождение и технико-экономические характеристики по каждому имущественному объекту, который может быть предоставлен резиденту на праве аренды, в том числе:</w:t>
      </w:r>
    </w:p>
    <w:p w14:paraId="2676B96E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назначение помещений;</w:t>
      </w:r>
    </w:p>
    <w:p w14:paraId="33B47F56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общая площадь помещений;</w:t>
      </w:r>
    </w:p>
    <w:p w14:paraId="2E85DFE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сроки аренды.</w:t>
      </w:r>
    </w:p>
    <w:p w14:paraId="60EC978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размеры арендных платежей для каждой категории резидентов;</w:t>
      </w:r>
    </w:p>
    <w:p w14:paraId="6F7F2A9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дата окончания приема заявок.</w:t>
      </w:r>
    </w:p>
    <w:p w14:paraId="7C91639A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2.3. Управляющая компания осуществляет прием заявок и их регистрацию в </w:t>
      </w:r>
      <w:r w:rsidRPr="004913B5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специальном журнале. Журнал должен быть прошит, пронумерован и заверен печатью. </w:t>
      </w:r>
    </w:p>
    <w:p w14:paraId="70A7044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5B0E73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4913B5">
        <w:rPr>
          <w:rFonts w:ascii="Times New Roman" w:hAnsi="Times New Roman" w:cs="Times New Roman"/>
          <w:b/>
          <w:sz w:val="24"/>
          <w:szCs w:val="24"/>
        </w:rPr>
        <w:t>3. Подача заявки на присвоение статуса резидента технопарка</w:t>
      </w:r>
    </w:p>
    <w:p w14:paraId="0A462DB8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1549A73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2"/>
      <w:bookmarkEnd w:id="4"/>
      <w:r w:rsidRPr="004913B5">
        <w:rPr>
          <w:rFonts w:ascii="Times New Roman" w:hAnsi="Times New Roman" w:cs="Times New Roman"/>
          <w:sz w:val="24"/>
          <w:szCs w:val="24"/>
        </w:rPr>
        <w:t>3.1. Для участия в отборе претендентов (конкурсном отборе) на присвоение статуса резидента технопарка претендент представляет в управляющую компанию следующие документы (далее – заявка):</w:t>
      </w:r>
    </w:p>
    <w:p w14:paraId="65B606DD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заявление на участие в отборе претендентов (конкурсном отборе) и присвоение статуса резидента технопарка по форме согласно приложению № 1 к настоящему Положению;</w:t>
      </w:r>
    </w:p>
    <w:p w14:paraId="13324B5E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анкету по форме согласно приложению № 2 к настоящему Положению.</w:t>
      </w:r>
    </w:p>
    <w:p w14:paraId="0B820B07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копии учредительных документов:</w:t>
      </w:r>
    </w:p>
    <w:p w14:paraId="16EDAFA9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устав и изменения к нему, учредительный договор или решение уполномоченного органа о создании организации – для юридических лиц;</w:t>
      </w:r>
    </w:p>
    <w:p w14:paraId="3778AF0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юридического лица или индивидуального предпринимателя; </w:t>
      </w:r>
    </w:p>
    <w:p w14:paraId="2BDE6D37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 юридического лица или индивидуального предпринимателя (с предъявлением оригиналов указанных документов в случае, если их копии не заверены нотариально);</w:t>
      </w:r>
    </w:p>
    <w:p w14:paraId="0F10A52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выписку из единого государственного реестра юридических лиц (индивидуальных предпринимателей), полученную не ранее чем за 30 календарных дней до даты подачи заявки;</w:t>
      </w:r>
    </w:p>
    <w:p w14:paraId="0C9BCE2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копии документов, подтверждающих полномочия лиц, подписавших и имеющих право подписи документов заявки, заверенные заявителем;</w:t>
      </w:r>
    </w:p>
    <w:p w14:paraId="503FE4D0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3.2. При подаче заявок на несколько лотов заявитель предоставляет один комплект документов.</w:t>
      </w:r>
    </w:p>
    <w:p w14:paraId="3E39E012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3.3. Для участия в отборе претендентов (конкурсном отборе) на присвоение статуса резидента технопарка в категории «Инновационные компании» и «Сервисные компании» заявитель дополнительно представляет презентацию инновационного проекта, подтверждающего целесообразность размещения субъекта малого и среднего предпринимательства в технопарке по форме согласно приложению № 3 к настоящему Положению.</w:t>
      </w:r>
    </w:p>
    <w:p w14:paraId="4D55EA94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3.4. Для участия в отборе претендентов (конкурсном отборе) на присвоение статуса резидента технопарка в категории «Организации, образующие инфраструктуру поддержки инновационной деятельности» заявитель дополнительно представляет копии документов, подтверждающие создание организации при финансовой поддержке бюджета Белгородской области, в том числе через действующие организации поддержки инновационной деятельности.</w:t>
      </w:r>
    </w:p>
    <w:p w14:paraId="74151A0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3.5. Претендент может представить дополнительные документы с учетом специфики его сферы деятельности, в том числе копии документов, подтверждающих право использования </w:t>
      </w:r>
      <w:r w:rsidRPr="004913B5">
        <w:rPr>
          <w:rFonts w:ascii="Times New Roman" w:hAnsi="Times New Roman" w:cs="Times New Roman"/>
          <w:sz w:val="24"/>
          <w:szCs w:val="24"/>
        </w:rPr>
        <w:lastRenderedPageBreak/>
        <w:t>результатов интеллектуальной деятельности (с предъявлением оригиналов), подлежащих практическому применению и внедрению.</w:t>
      </w:r>
    </w:p>
    <w:p w14:paraId="6893D4A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3.6. Заявки представляются на бумажном носителе в одном экземпляре.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действующим законодательством.</w:t>
      </w:r>
    </w:p>
    <w:p w14:paraId="0A521CB5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3.7. Заявка на участие в отборе претендентов (конкурсном отборе) подается в запечатанном конверте. При этом на конверте указывается наименование лота (ов), на участие в котором подается данная заявка. </w:t>
      </w:r>
    </w:p>
    <w:p w14:paraId="0B23FFE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3.8. Вместе с заявкой на участие в отборе претендентов (конкурсном отборе) и присвоение статуса резидента технопарка заявителем предоставляется опись представленных документов.</w:t>
      </w:r>
    </w:p>
    <w:p w14:paraId="7F1D2AF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053A37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78"/>
      <w:bookmarkStart w:id="6" w:name="Par92"/>
      <w:bookmarkEnd w:id="5"/>
      <w:bookmarkEnd w:id="6"/>
      <w:r w:rsidRPr="004913B5">
        <w:rPr>
          <w:rFonts w:ascii="Times New Roman" w:hAnsi="Times New Roman" w:cs="Times New Roman"/>
          <w:b/>
          <w:sz w:val="24"/>
          <w:szCs w:val="24"/>
        </w:rPr>
        <w:t xml:space="preserve">4. Порядок предоставление нежилых помещений технопарка </w:t>
      </w:r>
    </w:p>
    <w:p w14:paraId="6C9721BA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B5">
        <w:rPr>
          <w:rFonts w:ascii="Times New Roman" w:hAnsi="Times New Roman" w:cs="Times New Roman"/>
          <w:b/>
          <w:sz w:val="24"/>
          <w:szCs w:val="24"/>
        </w:rPr>
        <w:t>и присвоение статуса резидента технопарка</w:t>
      </w:r>
    </w:p>
    <w:p w14:paraId="7CF5BCED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5DC0B6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4.1. Нежилые помещения (части нежилых помещений) технопарка предоставляются в аренду субъектам малого и среднего предпринимательства, организациям, образующим инфраструктуру поддержки малого и среднего предпринимательства на основании решения Комиссии по предоставлению нежилых помещений в технопарке (далее – Комиссия).</w:t>
      </w:r>
    </w:p>
    <w:p w14:paraId="79B7069E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4.2. Состав Комиссии утверждается приказом директора ООО «Технопарк «Контакт».</w:t>
      </w:r>
    </w:p>
    <w:p w14:paraId="7D85C904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4.3. Заявки рассматриваются и оцениваются на заседании Комиссии в течение 7 календарных дней после завершения приема заявок.</w:t>
      </w:r>
    </w:p>
    <w:p w14:paraId="107D94C5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4.4. На основании результатов рассмотрения представленных заявок Комиссия выражает свое мнение в форме одного из следующих предложений:</w:t>
      </w:r>
    </w:p>
    <w:p w14:paraId="3CC0F5D9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поддержать заявку и рекомендовать к размещению в технопарке и присвоению статуса резидента технопарка;</w:t>
      </w:r>
    </w:p>
    <w:p w14:paraId="51A46D15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отклонить заявку.</w:t>
      </w:r>
    </w:p>
    <w:p w14:paraId="2BF9A40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Основаниями для отклонения заявки являются:</w:t>
      </w:r>
    </w:p>
    <w:p w14:paraId="2315B15A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несоблюдение претендентом хотя бы одного из условий, указанных в пунктах 1.2, 1.3, 3.1 - 3.4, 3.6 настоящего Положения.</w:t>
      </w:r>
    </w:p>
    <w:p w14:paraId="12418E4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4.5. В случае отказа в присвоении статуса резидента технопарка заявитель имеет право повторно подать заявку на общих условиях.</w:t>
      </w:r>
    </w:p>
    <w:p w14:paraId="77FB352B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4.6. Предложение о поддержании или отклонении заявки принимается простым большинством голосов от числа присутствующих на заседании членов Комиссии. Заседание Комиссии считается правомочным, если на нем присутствует не менее 2/3 его членов. В случае равенства голосов голос председателя является решающим. </w:t>
      </w:r>
    </w:p>
    <w:p w14:paraId="7B339F7D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4.7. Решение Комиссии оформляется протоколом, утверждаемым председателем Комиссии или его заместителем. Подготовка и утверждение протокола осуществляется в срок не более 5 рабочих дней со дня проведения заседания. </w:t>
      </w:r>
    </w:p>
    <w:p w14:paraId="067A7BC5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4.8. В случае поступления в отношении одного и того же объекта аренды нескольких заявок о заключении договора аренды Комиссия проводит конкурсный отбор.</w:t>
      </w:r>
    </w:p>
    <w:p w14:paraId="23EAE3B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4.9. При оценке заявок Комиссия руководствуется следующими критериями:</w:t>
      </w:r>
    </w:p>
    <w:p w14:paraId="052E072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1. Актуальность.</w:t>
      </w:r>
      <w:r w:rsidRPr="004913B5">
        <w:rPr>
          <w:rFonts w:ascii="Times New Roman" w:hAnsi="Times New Roman" w:cs="Times New Roman"/>
          <w:sz w:val="24"/>
          <w:szCs w:val="24"/>
        </w:rPr>
        <w:t xml:space="preserve"> Социально-экономическое значение, соответствие приоритетам, определенным Постановлением Правительства Белгородской области от 21.11.2016 № 408-пп. «Об обеспечении деятельности регионального технопарка» на период реализации проекта; </w:t>
      </w:r>
    </w:p>
    <w:p w14:paraId="51D5DEDA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2. Выручка от реализации товаров (работ, услуг)</w:t>
      </w:r>
      <w:r w:rsidRPr="00491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13B5">
        <w:rPr>
          <w:rFonts w:ascii="Times New Roman" w:hAnsi="Times New Roman" w:cs="Times New Roman"/>
          <w:sz w:val="24"/>
          <w:szCs w:val="24"/>
        </w:rPr>
        <w:t>при реализации проекта на площадке технопарка, динамика роста капитализации компании;</w:t>
      </w:r>
    </w:p>
    <w:p w14:paraId="14D3300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3. Количество рабочих мест</w:t>
      </w:r>
      <w:r w:rsidRPr="004913B5">
        <w:rPr>
          <w:rFonts w:ascii="Times New Roman" w:hAnsi="Times New Roman" w:cs="Times New Roman"/>
          <w:sz w:val="24"/>
          <w:szCs w:val="24"/>
        </w:rPr>
        <w:t xml:space="preserve"> на конец реализации проекта.</w:t>
      </w:r>
    </w:p>
    <w:p w14:paraId="04E76148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Коэффициент, учитывающий значимость каждого из данных критериев, составляет 0,4; 0,3; 0,3 соответственно.</w:t>
      </w:r>
    </w:p>
    <w:p w14:paraId="3B8BB29E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lastRenderedPageBreak/>
        <w:t>4.10. Оценка и сопоставление заявок осуществляются в целях выявления лучших показателей в соответствии с критериями, определенными пунктом 4.9. настоящего Положения.</w:t>
      </w:r>
    </w:p>
    <w:p w14:paraId="7950185C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4.10.1. Оценка и сопоставление заявок по критерию №1 осуществляется в следующем порядке:</w:t>
      </w:r>
    </w:p>
    <w:p w14:paraId="10C36DC5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предложению, содержащемуся в заявке, присваиваются балы – от одного до пяти баллов.</w:t>
      </w:r>
    </w:p>
    <w:p w14:paraId="3456EB38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рассчитываемая величина определяется путем умножения коэффициента значимости такого критерия на отношение количества баллов, присвоенных данному предложению, к пяти баллам.</w:t>
      </w:r>
    </w:p>
    <w:p w14:paraId="058A96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4.10.2. Оценка и сопоставление заявок по критериям № 2, 3 осуществляется в следующем порядке:</w:t>
      </w:r>
    </w:p>
    <w:p w14:paraId="30B191C6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рассчитываемая величина определяется путем умножения коэффициента значимости такого критерия на отношение разности значения, содержащегося в заявке, и наименьшего из значений, содержащихся во всех заявках, к разности наибольшего из значений, содержащихся во всех заявках, и наименьшего из значений, содержащихся во всех заявках. </w:t>
      </w:r>
    </w:p>
    <w:p w14:paraId="273231F2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4.11. Для каждой заявки на участие в конкурсе величины, рассчитанные по всем критериям конкурсного отбора, суммируются, и определяется итоговая величина. Содержащиеся в заявке условия оцениваются Комиссией путем сравнения итоговых величин.</w:t>
      </w:r>
    </w:p>
    <w:p w14:paraId="4BB2E2A9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4.12. На основании результатов оценки и сопоставления заявок Комиссией каждой заявке присваивается порядковый номер по мере уменьшения показателей. </w:t>
      </w:r>
    </w:p>
    <w:p w14:paraId="28AE4DC1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4.13. Победителем конкурсного отбора признается заявка, в которой содержатся лучшие показатели и которой присвоен первый номер.</w:t>
      </w:r>
    </w:p>
    <w:p w14:paraId="41E9AF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4.14. Управляющая компания в срок не более 5 рабочих дней с момента утверждения протокола заседания Комиссии направляет для подписания проекты договоров аренды претендентам, заявки которых поддержаны.</w:t>
      </w:r>
    </w:p>
    <w:p w14:paraId="3CF3C379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4.15. Проект договора подлежит подписанию со стороны претендента, заявка которого подержана и рекомендована к размещению, или победителем конкурсного отбора в течение 7 календарных дней со дня его получения.</w:t>
      </w:r>
    </w:p>
    <w:p w14:paraId="6E9EC169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4.16. 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14:paraId="5B6ECBC9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4.16.1. Субъектам малого и среднего предпринимательства, осуществляющим деятельность в области информационных технологий, устанавливается коэффициент льгот, равный 0,5 от рыночной величины арендной платы за пользование имуществом</w:t>
      </w:r>
      <w:r w:rsidR="009F3290" w:rsidRPr="004913B5">
        <w:rPr>
          <w:rFonts w:ascii="Times New Roman" w:hAnsi="Times New Roman" w:cs="Times New Roman"/>
          <w:sz w:val="24"/>
          <w:szCs w:val="24"/>
        </w:rPr>
        <w:t>,</w:t>
      </w:r>
      <w:r w:rsidRPr="004913B5">
        <w:rPr>
          <w:rFonts w:ascii="Times New Roman" w:hAnsi="Times New Roman" w:cs="Times New Roman"/>
          <w:sz w:val="24"/>
          <w:szCs w:val="24"/>
        </w:rPr>
        <w:t xml:space="preserve"> при соблюдении следующих условий: </w:t>
      </w:r>
    </w:p>
    <w:p w14:paraId="448CB490" w14:textId="3405DCA9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- имеется государственная аккредитация организации в соответствии с </w:t>
      </w:r>
      <w:hyperlink r:id="rId10" w:history="1">
        <w:r w:rsidRPr="004913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13B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7C5A57" w:rsidRPr="004913B5">
        <w:rPr>
          <w:rFonts w:ascii="Times New Roman" w:hAnsi="Times New Roman" w:cs="Times New Roman"/>
          <w:sz w:val="24"/>
          <w:szCs w:val="24"/>
        </w:rPr>
        <w:t>30 сентября</w:t>
      </w:r>
      <w:r w:rsidRPr="004913B5">
        <w:rPr>
          <w:rFonts w:ascii="Times New Roman" w:hAnsi="Times New Roman" w:cs="Times New Roman"/>
          <w:sz w:val="24"/>
          <w:szCs w:val="24"/>
        </w:rPr>
        <w:t xml:space="preserve"> 202</w:t>
      </w:r>
      <w:r w:rsidR="007C5A57" w:rsidRPr="004913B5">
        <w:rPr>
          <w:rFonts w:ascii="Times New Roman" w:hAnsi="Times New Roman" w:cs="Times New Roman"/>
          <w:sz w:val="24"/>
          <w:szCs w:val="24"/>
        </w:rPr>
        <w:t>2</w:t>
      </w:r>
      <w:r w:rsidRPr="004913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5A57" w:rsidRPr="004913B5">
        <w:rPr>
          <w:rFonts w:ascii="Times New Roman" w:hAnsi="Times New Roman" w:cs="Times New Roman"/>
          <w:sz w:val="24"/>
          <w:szCs w:val="24"/>
        </w:rPr>
        <w:t>№</w:t>
      </w:r>
      <w:r w:rsidRPr="004913B5">
        <w:rPr>
          <w:rFonts w:ascii="Times New Roman" w:hAnsi="Times New Roman" w:cs="Times New Roman"/>
          <w:sz w:val="24"/>
          <w:szCs w:val="24"/>
        </w:rPr>
        <w:t xml:space="preserve"> </w:t>
      </w:r>
      <w:r w:rsidR="007C5A57" w:rsidRPr="004913B5">
        <w:rPr>
          <w:rFonts w:ascii="Times New Roman" w:hAnsi="Times New Roman" w:cs="Times New Roman"/>
          <w:sz w:val="24"/>
          <w:szCs w:val="24"/>
        </w:rPr>
        <w:t>17</w:t>
      </w:r>
      <w:r w:rsidRPr="004913B5">
        <w:rPr>
          <w:rFonts w:ascii="Times New Roman" w:hAnsi="Times New Roman" w:cs="Times New Roman"/>
          <w:sz w:val="24"/>
          <w:szCs w:val="24"/>
        </w:rPr>
        <w:t>29 "О</w:t>
      </w:r>
      <w:r w:rsidR="007C5A57" w:rsidRPr="004913B5">
        <w:rPr>
          <w:rFonts w:ascii="Times New Roman" w:hAnsi="Times New Roman" w:cs="Times New Roman"/>
          <w:sz w:val="24"/>
          <w:szCs w:val="24"/>
        </w:rPr>
        <w:t>б</w:t>
      </w:r>
      <w:r w:rsidRPr="004913B5">
        <w:rPr>
          <w:rFonts w:ascii="Times New Roman" w:hAnsi="Times New Roman" w:cs="Times New Roman"/>
          <w:sz w:val="24"/>
          <w:szCs w:val="24"/>
        </w:rPr>
        <w:t xml:space="preserve"> </w:t>
      </w:r>
      <w:r w:rsidR="007C5A57" w:rsidRPr="004913B5">
        <w:rPr>
          <w:rFonts w:ascii="Times New Roman" w:hAnsi="Times New Roman" w:cs="Times New Roman"/>
          <w:sz w:val="24"/>
          <w:szCs w:val="24"/>
        </w:rPr>
        <w:t>утверждении Положения о государственной аккредитации российских организаций, осуществляющих деятельность в области информационных технологий</w:t>
      </w:r>
      <w:r w:rsidRPr="004913B5">
        <w:rPr>
          <w:rFonts w:ascii="Times New Roman" w:hAnsi="Times New Roman" w:cs="Times New Roman"/>
          <w:sz w:val="24"/>
          <w:szCs w:val="24"/>
        </w:rPr>
        <w:t xml:space="preserve">" или организация внесена как правообладатель в единый реестр российских программ для электронных вычислительных машин и баз данных в соответствии с </w:t>
      </w:r>
      <w:hyperlink r:id="rId11" w:history="1">
        <w:r w:rsidRPr="004913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13B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года </w:t>
      </w:r>
      <w:r w:rsidR="007C5A57" w:rsidRPr="004913B5">
        <w:rPr>
          <w:rFonts w:ascii="Times New Roman" w:hAnsi="Times New Roman" w:cs="Times New Roman"/>
          <w:sz w:val="24"/>
          <w:szCs w:val="24"/>
        </w:rPr>
        <w:t>№</w:t>
      </w:r>
      <w:r w:rsidRPr="004913B5">
        <w:rPr>
          <w:rFonts w:ascii="Times New Roman" w:hAnsi="Times New Roman" w:cs="Times New Roman"/>
          <w:sz w:val="24"/>
          <w:szCs w:val="24"/>
        </w:rPr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нужд";</w:t>
      </w:r>
    </w:p>
    <w:p w14:paraId="64F7CA48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доля доходов от реализации продукции в области информационных технологий в общем объеме реализации составляет не менее 70 процентов;</w:t>
      </w:r>
    </w:p>
    <w:p w14:paraId="1118216C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lastRenderedPageBreak/>
        <w:t>- среднесписочная численность работников за последний отчетный период должна составлять не менее 5 человек;</w:t>
      </w:r>
    </w:p>
    <w:p w14:paraId="65C6E9F9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опыт работы в данной сфере деятельности не менее 3 лет.</w:t>
      </w:r>
    </w:p>
    <w:p w14:paraId="1B0AE91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4.16.2. Субъектам малого и среднего предпринимательства, осуществляющим деятельность в области информационных технологий, при выполнении условий, указанных в подпункте 4.16.1 пункта 4.16, а также при условии направления финансирования на неотделимые улучшения арендованного имущества в объеме не менее 10,0 тыс. рублей на 1 кв. метр, устанавливается коэффициент льгот, равный 0,15 от рыночной величины арендной платы за пользование имуществом.</w:t>
      </w:r>
    </w:p>
    <w:p w14:paraId="0C9C3BCC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4.16.3. Субъектам малого и среднего предпринимательства, предоставляющим услуги по обучению детей с целью вовлечения учащихся в инженерно-конструкторскую и исследовательскую деятельность в следующих ведущих технических направлениях: робототехника, энергетика, прототипирование (токарные и фрейзерные станки с ЧПУ, лазерные станки, 3D принтеры), электроника, промышленный дизайн, программирование, нейропилотирование и нейротехнологии, сетевое и системное администрирование, геоинформатика, био и генная инженерия, химия органическая и неорганическая, авиа-авто-судомоделирование, прикладная космонавтика, нанотехнологии и материаловедение, устанавливается коэффициент льгот, равный 0,5 от рыночной величины арендной платы за пользование имуществом.</w:t>
      </w:r>
    </w:p>
    <w:p w14:paraId="60AEB5EF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4.16.4. Субъектам малого предпринимательства, находящимся на ранней стадии деятельности (срок деятельности с момента государственной регистрации до момента подачи заявления о заключении договора аренды не превышает трех лет), направления деятельности которых соответствуют целям и задачам технопарка, предоставляются льготы в течение первых трех лет аренды нежилых помещений:</w:t>
      </w:r>
    </w:p>
    <w:p w14:paraId="29866DD6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 первый год аренды устанавливается коэффициент льгот равный 0,3 от рыночной величины арендной платы за пользование имуществом;</w:t>
      </w:r>
    </w:p>
    <w:p w14:paraId="253086AE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во второй год аренды устанавливается коэффициент льгот равный 0,4 от рыночной величины арендной платы за пользование имуществом;</w:t>
      </w:r>
    </w:p>
    <w:p w14:paraId="51AB962E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 третий год аренды устанавливается коэффициент льгот равный 0,5 от рыночной величины арендной платы за пользование имуществом.</w:t>
      </w:r>
    </w:p>
    <w:p w14:paraId="3EAD3BCD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Предоставление нежилых помещений технопарка в аренду субъектам малого предпринимательства по истечении первых трех лет аренды осуществляется на общих условиях.</w:t>
      </w:r>
    </w:p>
    <w:p w14:paraId="16DC0031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4.17. Подписание договора аренды является основанием для присвоения претенденту (победителю конкурсного отбора) статуса резидента технопарка и внесения его в реестр резидентов технопарка (далее - реестр). </w:t>
      </w:r>
    </w:p>
    <w:p w14:paraId="11000DAD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В случае неподписания договора в течение 7 календарных дней со дня его получения, при отсутствии письменных обоснованных возражений к представленному на </w:t>
      </w:r>
      <w:r w:rsidRPr="004913B5">
        <w:rPr>
          <w:rFonts w:ascii="Times New Roman" w:hAnsi="Times New Roman" w:cs="Times New Roman"/>
          <w:spacing w:val="-2"/>
          <w:sz w:val="24"/>
          <w:szCs w:val="24"/>
        </w:rPr>
        <w:t xml:space="preserve">подписание проекту договора со стороны претендентов (победителей конкурсного отбора), </w:t>
      </w:r>
      <w:r w:rsidRPr="004913B5">
        <w:rPr>
          <w:rFonts w:ascii="Times New Roman" w:hAnsi="Times New Roman" w:cs="Times New Roman"/>
          <w:sz w:val="24"/>
          <w:szCs w:val="24"/>
        </w:rPr>
        <w:t>договор считается незаключенным, а решение об одобрении заявки подлежит отмене.</w:t>
      </w:r>
    </w:p>
    <w:p w14:paraId="4A19705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4.18. В срок не позднее 5 рабочих дней со дня подписания договора аренды управляющая компания вносит информацию в реестр. Статус резидента технопарка считается присвоенным претенденту (победителю конкурсного отбора) со дня внесения управляющей компанией информации в реестр.</w:t>
      </w:r>
    </w:p>
    <w:p w14:paraId="4CF70F1F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4.19. Исполнение обязанностей по формированию и ведению реестра осуществляет управляющая компания.</w:t>
      </w:r>
    </w:p>
    <w:p w14:paraId="3D0BF27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4.20. Резиденты технопарка обязаны представлять в ООО «Технопарк «Контакт» отчетность о своей деятельности, в соответствии с требованиями, установленными в договорах аренды.</w:t>
      </w:r>
    </w:p>
    <w:p w14:paraId="0E620079" w14:textId="77777777" w:rsidR="00E10882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AB70524" w14:textId="77777777" w:rsidR="00A531D1" w:rsidRDefault="00A531D1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42"/>
      <w:bookmarkEnd w:id="7"/>
    </w:p>
    <w:p w14:paraId="4D6D8DBE" w14:textId="77777777" w:rsidR="00A531D1" w:rsidRDefault="00A531D1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B8E6BD" w14:textId="0A4D2ABF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13B5">
        <w:rPr>
          <w:rFonts w:ascii="Times New Roman" w:hAnsi="Times New Roman" w:cs="Times New Roman"/>
          <w:b/>
          <w:sz w:val="24"/>
          <w:szCs w:val="24"/>
        </w:rPr>
        <w:lastRenderedPageBreak/>
        <w:t>5. Условия и порядок прекращения статуса резидента технопарка</w:t>
      </w:r>
    </w:p>
    <w:p w14:paraId="3078D72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E1A0C5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5.1. Статус резидента технопарка прекращается в следующих случаях:</w:t>
      </w:r>
    </w:p>
    <w:p w14:paraId="38E17D9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подачи письменного заявления резидента технопарка о добровольном отказе от статуса резидента технопарка;</w:t>
      </w:r>
    </w:p>
    <w:p w14:paraId="3D9C8D8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нахождения резидента технопарка в стадии ликвидации или банкротства;</w:t>
      </w:r>
    </w:p>
    <w:p w14:paraId="39EF7028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расторжение договора аренды между резидентом и управляющей компанией и прекращения деятельности резидента на территории технопарка;</w:t>
      </w:r>
    </w:p>
    <w:p w14:paraId="31AE73C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не исполнения п. 4.20 настоящего Положения.</w:t>
      </w:r>
    </w:p>
    <w:p w14:paraId="0C9BF9C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окончание срока предоставления аренды.</w:t>
      </w:r>
    </w:p>
    <w:p w14:paraId="56C9028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5.2. Решение об утрате статуса резидента технопарка принимается управляющей компанией технопарка. В случае принятия решения о прекращении статуса резидента технопарка управляющая компания в течение пяти дней вносит соответствующие изменения в реестр резидентов технопарка. Статус резидента технопарка считается утраченным с момента внесения указанной записи в реестр резидентов.</w:t>
      </w:r>
    </w:p>
    <w:p w14:paraId="7872F5B1" w14:textId="77777777" w:rsidR="00921776" w:rsidRPr="00145ACD" w:rsidRDefault="00E10882" w:rsidP="00E10882">
      <w:pPr>
        <w:pStyle w:val="ConsPlusNormal"/>
        <w:widowControl/>
        <w:spacing w:before="12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sz w:val="28"/>
          <w:szCs w:val="28"/>
        </w:rPr>
        <w:br w:type="page"/>
      </w:r>
      <w:r w:rsidR="00921776" w:rsidRPr="00145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6D4882C8" w14:textId="77777777" w:rsidR="00921776" w:rsidRPr="00145ACD" w:rsidRDefault="00921776" w:rsidP="0092177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 xml:space="preserve">к Положению о комиссии </w:t>
      </w:r>
    </w:p>
    <w:p w14:paraId="11CE19B0" w14:textId="77777777" w:rsidR="00921776" w:rsidRPr="00145ACD" w:rsidRDefault="00921776" w:rsidP="0092177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>по предоставлению нежилых помещений в региональном технопарке</w:t>
      </w:r>
    </w:p>
    <w:p w14:paraId="2ABC1F20" w14:textId="77777777" w:rsidR="00921776" w:rsidRPr="00145ACD" w:rsidRDefault="00921776" w:rsidP="00921776">
      <w:pPr>
        <w:pStyle w:val="ConsPlusNormal"/>
        <w:spacing w:line="228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921776" w:rsidRPr="00145ACD" w14:paraId="1311E2EA" w14:textId="77777777" w:rsidTr="00376CD0">
        <w:tc>
          <w:tcPr>
            <w:tcW w:w="4188" w:type="dxa"/>
          </w:tcPr>
          <w:p w14:paraId="0E02CC38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ACD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Фирменный бланк заявителя – юридического лица</w:t>
            </w:r>
          </w:p>
          <w:p w14:paraId="1C613FA9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D3FC87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i/>
                <w:sz w:val="24"/>
                <w:szCs w:val="24"/>
              </w:rPr>
              <w:t>Дата, исх.№</w:t>
            </w:r>
          </w:p>
          <w:p w14:paraId="348BA17C" w14:textId="77777777" w:rsidR="00921776" w:rsidRPr="00145ACD" w:rsidRDefault="00921776" w:rsidP="00376CD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6BBECEBD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14:paraId="120E0773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«Технопарк «Контакт»,</w:t>
            </w:r>
          </w:p>
          <w:p w14:paraId="3F4071B6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комиссии </w:t>
            </w: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предоставлению нежилых помещений в региональном технопарке </w:t>
            </w:r>
          </w:p>
          <w:p w14:paraId="26573008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Е.А. Гоголю</w:t>
            </w:r>
          </w:p>
          <w:p w14:paraId="79DA5F5F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989AFC1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D">
              <w:rPr>
                <w:rFonts w:ascii="Times New Roman" w:hAnsi="Times New Roman" w:cs="Times New Roman"/>
                <w:sz w:val="16"/>
                <w:szCs w:val="16"/>
              </w:rPr>
              <w:t>(Ф.И.О. заявителя - физического лица,</w:t>
            </w:r>
          </w:p>
          <w:p w14:paraId="42285CD9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17ED397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заявителя - юридического лица)</w:t>
            </w:r>
          </w:p>
          <w:p w14:paraId="19880AC5" w14:textId="77777777" w:rsidR="00921776" w:rsidRPr="00145ACD" w:rsidRDefault="00921776" w:rsidP="00376CD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AD917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A71607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105001C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претендентов (конкурсном отборе) и присвоение статуса резидента технопарка </w:t>
      </w:r>
    </w:p>
    <w:p w14:paraId="07E1E56D" w14:textId="77777777" w:rsidR="00921776" w:rsidRPr="00145ACD" w:rsidRDefault="00921776" w:rsidP="009217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2B435E" w14:textId="77777777" w:rsidR="00921776" w:rsidRPr="00145ACD" w:rsidRDefault="00921776" w:rsidP="009217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Ознакомившись с условиями размещения в региональном технопарке и присвоения статуса резидента технопарка 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7EED773B" w14:textId="77777777" w:rsidTr="00376CD0">
        <w:tc>
          <w:tcPr>
            <w:tcW w:w="9639" w:type="dxa"/>
          </w:tcPr>
          <w:p w14:paraId="16C42C8A" w14:textId="77777777" w:rsidR="00921776" w:rsidRPr="00145ACD" w:rsidRDefault="00921776" w:rsidP="00376CD0">
            <w:pPr>
              <w:pStyle w:val="a6"/>
              <w:widowControl w:val="0"/>
              <w:ind w:firstLine="0"/>
              <w:rPr>
                <w:sz w:val="28"/>
                <w:szCs w:val="28"/>
              </w:rPr>
            </w:pPr>
          </w:p>
        </w:tc>
      </w:tr>
    </w:tbl>
    <w:p w14:paraId="77041D7B" w14:textId="77777777" w:rsidR="00921776" w:rsidRPr="00145ACD" w:rsidRDefault="00921776" w:rsidP="002D1B6B">
      <w:pPr>
        <w:pStyle w:val="ConsPlusNonformat"/>
        <w:jc w:val="center"/>
        <w:rPr>
          <w:rFonts w:ascii="Times New Roman" w:hAnsi="Times New Roman" w:cs="Times New Roman"/>
        </w:rPr>
      </w:pPr>
      <w:r w:rsidRPr="00145ACD">
        <w:t>(</w:t>
      </w:r>
      <w:r w:rsidR="002D1B6B" w:rsidRPr="00145ACD">
        <w:rPr>
          <w:rFonts w:ascii="Times New Roman" w:hAnsi="Times New Roman" w:cs="Times New Roman"/>
        </w:rPr>
        <w:t>наименование или ФИО заявителя</w:t>
      </w:r>
      <w:r w:rsidRPr="00145ACD">
        <w:t>)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921776" w:rsidRPr="00145ACD" w14:paraId="1F6B2E72" w14:textId="77777777" w:rsidTr="00376CD0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3EBDE42" w14:textId="77777777" w:rsidR="00921776" w:rsidRPr="00145ACD" w:rsidRDefault="00921776" w:rsidP="00376CD0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646" w:type="dxa"/>
            <w:tcBorders>
              <w:left w:val="nil"/>
            </w:tcBorders>
            <w:vAlign w:val="bottom"/>
          </w:tcPr>
          <w:p w14:paraId="3ABA7D71" w14:textId="77777777" w:rsidR="00921776" w:rsidRPr="004913B5" w:rsidRDefault="00921776" w:rsidP="00376CD0">
            <w:pPr>
              <w:pStyle w:val="a6"/>
              <w:widowControl w:val="0"/>
              <w:ind w:firstLine="0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</w:tbl>
    <w:p w14:paraId="6DE18F72" w14:textId="77777777" w:rsidR="00921776" w:rsidRPr="00145ACD" w:rsidRDefault="00921776" w:rsidP="00921776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145ACD">
        <w:rPr>
          <w:rFonts w:ascii="Times New Roman" w:hAnsi="Times New Roman" w:cs="Times New Roman"/>
        </w:rPr>
        <w:t>(наименование должности, ФИО руководителя или уполномоченного лица)</w:t>
      </w:r>
    </w:p>
    <w:p w14:paraId="014905EC" w14:textId="77777777" w:rsidR="00921776" w:rsidRPr="00145ACD" w:rsidRDefault="00284075" w:rsidP="002D1B6B">
      <w:pPr>
        <w:pStyle w:val="ab"/>
        <w:ind w:left="0"/>
        <w:jc w:val="both"/>
      </w:pPr>
      <w:r w:rsidRPr="00145ACD">
        <w:t>действующего на основании</w:t>
      </w:r>
      <w:r w:rsidR="002D1B6B" w:rsidRPr="00145ACD">
        <w:t xml:space="preserve"> </w:t>
      </w:r>
      <w:r w:rsidRPr="00145ACD">
        <w:t>_________________________,</w:t>
      </w:r>
      <w:r w:rsidR="002D1B6B" w:rsidRPr="00145ACD">
        <w:t xml:space="preserve"> </w:t>
      </w:r>
      <w:r w:rsidR="00921776" w:rsidRPr="00145ACD">
        <w:t xml:space="preserve">направляет документы для рассмотрения вопроса </w:t>
      </w:r>
      <w:r w:rsidRPr="00145ACD">
        <w:t xml:space="preserve">о </w:t>
      </w:r>
      <w:r w:rsidR="00921776" w:rsidRPr="00145ACD">
        <w:t>присвоени</w:t>
      </w:r>
      <w:r w:rsidRPr="00145ACD">
        <w:t>и</w:t>
      </w:r>
      <w:r w:rsidR="00921776" w:rsidRPr="00145ACD">
        <w:t xml:space="preserve"> статуса резидента технопарка, расположенного по </w:t>
      </w:r>
      <w:r w:rsidRPr="00145ACD">
        <w:t>адресу: г. Белгород, ул. Королёва 2А, корпус 2,</w:t>
      </w:r>
      <w:r w:rsidR="00921776" w:rsidRPr="00145ACD">
        <w:t xml:space="preserve"> и размещении в следующих помещениях технопарка:</w:t>
      </w:r>
    </w:p>
    <w:p w14:paraId="6974EBCC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F2BD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В помещениях лота</w:t>
      </w:r>
      <w:r w:rsidR="00284075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№_</w:t>
      </w:r>
      <w:r w:rsidR="00284075" w:rsidRPr="00145ACD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5891BCD2" w14:textId="77777777" w:rsidTr="00376CD0">
        <w:tc>
          <w:tcPr>
            <w:tcW w:w="9639" w:type="dxa"/>
          </w:tcPr>
          <w:p w14:paraId="651B04BD" w14:textId="77777777" w:rsidR="00921776" w:rsidRPr="00145ACD" w:rsidRDefault="00921776" w:rsidP="00376CD0">
            <w:pPr>
              <w:pStyle w:val="a6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6A05AF49" w14:textId="77777777" w:rsidR="00921776" w:rsidRPr="00145ACD" w:rsidRDefault="00921776" w:rsidP="00921776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145ACD">
        <w:t>(</w:t>
      </w:r>
      <w:r w:rsidRPr="00145ACD">
        <w:rPr>
          <w:rFonts w:ascii="Times New Roman" w:hAnsi="Times New Roman" w:cs="Times New Roman"/>
        </w:rPr>
        <w:t>Выбрать один из вариантов «Инновационные компании», «Организации, образующие инфраструктуру поддержки инновационной деятельности», «Сервисные компании»)</w:t>
      </w:r>
    </w:p>
    <w:p w14:paraId="77226C0B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CABE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В помещениях лота</w:t>
      </w:r>
      <w:r w:rsidR="00284075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№__</w:t>
      </w:r>
      <w:r w:rsidR="00284075" w:rsidRPr="00145ACD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4C1015F5" w14:textId="77777777" w:rsidTr="00376CD0">
        <w:tc>
          <w:tcPr>
            <w:tcW w:w="9639" w:type="dxa"/>
          </w:tcPr>
          <w:p w14:paraId="2049D8D5" w14:textId="77777777" w:rsidR="00921776" w:rsidRPr="00145ACD" w:rsidRDefault="00921776" w:rsidP="00376CD0">
            <w:pPr>
              <w:pStyle w:val="a6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202722C9" w14:textId="77777777" w:rsidR="00921776" w:rsidRPr="00145ACD" w:rsidRDefault="00921776" w:rsidP="00921776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145ACD">
        <w:t>(</w:t>
      </w:r>
      <w:r w:rsidRPr="00145ACD">
        <w:rPr>
          <w:rFonts w:ascii="Times New Roman" w:hAnsi="Times New Roman" w:cs="Times New Roman"/>
        </w:rPr>
        <w:t>Выбрать один из вариантов: «Инновационные компании», «Организации, образующие инфраструктуру поддержки инновационной деятельности», «Сервисные компании»)</w:t>
      </w:r>
    </w:p>
    <w:p w14:paraId="186E3723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0371" w14:textId="77777777" w:rsidR="00921776" w:rsidRPr="00145ACD" w:rsidRDefault="00F679A3" w:rsidP="00921776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Прошу установить с</w:t>
      </w:r>
      <w:r w:rsidR="00921776" w:rsidRPr="00145ACD">
        <w:rPr>
          <w:rFonts w:ascii="Times New Roman" w:hAnsi="Times New Roman" w:cs="Times New Roman"/>
          <w:sz w:val="24"/>
          <w:szCs w:val="24"/>
        </w:rPr>
        <w:t xml:space="preserve">рок аренды помещений технопарка – </w:t>
      </w:r>
      <w:r w:rsidRPr="00145ACD">
        <w:rPr>
          <w:rFonts w:ascii="Times New Roman" w:hAnsi="Times New Roman" w:cs="Times New Roman"/>
          <w:sz w:val="24"/>
          <w:szCs w:val="24"/>
        </w:rPr>
        <w:t>_________________.</w:t>
      </w:r>
    </w:p>
    <w:p w14:paraId="33FEFC10" w14:textId="77777777" w:rsidR="004D5A7B" w:rsidRPr="00145ACD" w:rsidRDefault="004D5A7B" w:rsidP="004D5A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8CEDF" w14:textId="77777777" w:rsidR="002D1B6B" w:rsidRPr="00145ACD" w:rsidRDefault="004D5A7B" w:rsidP="004D5A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При сроке аренды помещений технопарка более 1 года расходы по оформлению договора и его государственной регистрации принимаю на себя. В состав расходов включаются расходы на оплату услуг кадастровых инженеров по изготовлению технических планов объектов недвижимости, передаваемых по договору, государственная пошлина при регистрации договора в Управление Федеральной службы государственной регистрации, кадастра и картографии по Белгородской области.</w:t>
      </w:r>
    </w:p>
    <w:p w14:paraId="4AC531C7" w14:textId="77777777" w:rsidR="004D5A7B" w:rsidRPr="00145ACD" w:rsidRDefault="004D5A7B" w:rsidP="00171D9B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0A13874C" w14:textId="77777777" w:rsidR="002D1B6B" w:rsidRPr="00145ACD" w:rsidRDefault="002D1B6B" w:rsidP="00171D9B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>Настоящим подтверждаю, что в отношении ____________________________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="00171D9B" w:rsidRPr="00145A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ACD">
        <w:rPr>
          <w:rFonts w:ascii="Times New Roman" w:hAnsi="Times New Roman" w:cs="Times New Roman"/>
          <w:sz w:val="16"/>
          <w:szCs w:val="16"/>
        </w:rPr>
        <w:t>(наименование или Ф.И.О. заявителя)</w:t>
      </w:r>
    </w:p>
    <w:p w14:paraId="2A3A2695" w14:textId="77777777" w:rsidR="002D1B6B" w:rsidRPr="00145ACD" w:rsidRDefault="00171D9B" w:rsidP="002D1B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не проводится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770C61" w:rsidRPr="00145ACD"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="002D1B6B" w:rsidRPr="00145ACD">
        <w:rPr>
          <w:rFonts w:ascii="Times New Roman" w:hAnsi="Times New Roman" w:cs="Times New Roman"/>
          <w:sz w:val="24"/>
          <w:szCs w:val="24"/>
        </w:rPr>
        <w:t>ликвидации,</w:t>
      </w:r>
      <w:r w:rsidR="002D1B6B" w:rsidRPr="00145ACD">
        <w:rPr>
          <w:rFonts w:ascii="Times New Roman" w:hAnsi="Times New Roman" w:cs="Times New Roman"/>
          <w:sz w:val="16"/>
          <w:szCs w:val="16"/>
        </w:rPr>
        <w:t xml:space="preserve">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банкротом и не открыто конкурсное производство, </w:t>
      </w:r>
      <w:r w:rsidR="00770C61" w:rsidRPr="00145ACD">
        <w:rPr>
          <w:rFonts w:ascii="Times New Roman" w:hAnsi="Times New Roman" w:cs="Times New Roman"/>
          <w:sz w:val="24"/>
          <w:szCs w:val="24"/>
        </w:rPr>
        <w:t xml:space="preserve">на имущество в установленном порядке не наложен арест или обращено взыскание,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деятельность не приостановлена в порядке, предусмотренном Кодексом Российской Федерации об административных правонарушениях. </w:t>
      </w:r>
    </w:p>
    <w:p w14:paraId="13E6EFE8" w14:textId="77777777" w:rsidR="002D1B6B" w:rsidRPr="00145ACD" w:rsidRDefault="002D1B6B" w:rsidP="002D1B6B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lastRenderedPageBreak/>
        <w:t>В случае принятия положительного решения о размещении в технопарке и присвоении статуса резидента технопарка берем на себя обязательство подписать договор аренды с ООО «Технопарк «Контакт» в соответствии с требованиями, установленными действующим законодательством.</w:t>
      </w:r>
    </w:p>
    <w:p w14:paraId="1D8E5F97" w14:textId="77777777" w:rsidR="002D1B6B" w:rsidRPr="00145ACD" w:rsidRDefault="002D1B6B" w:rsidP="002D1B6B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прилагаемых документах, подтверждаем.</w:t>
      </w:r>
    </w:p>
    <w:p w14:paraId="79F5E231" w14:textId="77777777" w:rsidR="006B3FCB" w:rsidRPr="00145ACD" w:rsidRDefault="006B3FC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F376CC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14:paraId="5F2159D5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ACD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14:paraId="1D802589" w14:textId="1532A9C5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2E2802">
        <w:rPr>
          <w:rFonts w:ascii="Times New Roman" w:hAnsi="Times New Roman" w:cs="Times New Roman"/>
          <w:sz w:val="24"/>
          <w:szCs w:val="24"/>
        </w:rPr>
        <w:tab/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82CB47C" w14:textId="17F8B2AF" w:rsidR="00171D9B" w:rsidRPr="00145ACD" w:rsidRDefault="002E2802" w:rsidP="002E280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14F055" w14:textId="4661F565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  <w:r w:rsidR="002E2802">
        <w:rPr>
          <w:rFonts w:ascii="Times New Roman" w:hAnsi="Times New Roman" w:cs="Times New Roman"/>
          <w:sz w:val="24"/>
          <w:szCs w:val="24"/>
        </w:rPr>
        <w:tab/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C54CD50" w14:textId="61457070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2E2802">
        <w:rPr>
          <w:rFonts w:ascii="Times New Roman" w:hAnsi="Times New Roman" w:cs="Times New Roman"/>
          <w:sz w:val="24"/>
          <w:szCs w:val="24"/>
        </w:rPr>
        <w:t>____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C554722" w14:textId="7C14913A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ОГРН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____________________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ИНН______________________КПП_____________________</w:t>
      </w:r>
    </w:p>
    <w:p w14:paraId="7E96D1B8" w14:textId="405B49EC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AF86F09" w14:textId="6A7B1251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Фамилия, имя, отчество должностного лица для оперативного взаимодействия по вопросам участия в конкурсе </w:t>
      </w:r>
      <w:r w:rsidR="002E2802">
        <w:rPr>
          <w:rFonts w:ascii="Times New Roman" w:hAnsi="Times New Roman" w:cs="Times New Roman"/>
          <w:sz w:val="24"/>
          <w:szCs w:val="24"/>
        </w:rPr>
        <w:t>____________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7C89B64" w14:textId="092FAAD2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>Банковские реквизиты:</w:t>
      </w:r>
      <w:r w:rsidR="002E2802">
        <w:rPr>
          <w:rFonts w:ascii="Times New Roman" w:hAnsi="Times New Roman" w:cs="Times New Roman"/>
          <w:sz w:val="24"/>
          <w:szCs w:val="24"/>
        </w:rPr>
        <w:t xml:space="preserve"> 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5FE0D30" w14:textId="5F15C924" w:rsidR="00171D9B" w:rsidRPr="00145ACD" w:rsidRDefault="002E2802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4CDDAE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5E11DA0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ACD"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14:paraId="183A4C8F" w14:textId="30D4B8F1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F97BDBA" w14:textId="04B8E3BA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2E2802">
        <w:rPr>
          <w:rFonts w:ascii="Times New Roman" w:hAnsi="Times New Roman" w:cs="Times New Roman"/>
          <w:sz w:val="24"/>
          <w:szCs w:val="24"/>
        </w:rPr>
        <w:t xml:space="preserve"> 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B564FC0" w14:textId="2E9C3CF3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3E6805" w14:textId="2DEF981A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A295789" w14:textId="274FED9C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F102D2A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AA16A9D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D83F861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Приложение: Комплект документов с описью на ____л.</w:t>
      </w:r>
    </w:p>
    <w:p w14:paraId="3ADC77EE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6F1C55F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2D942B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39A1A7A" w14:textId="04DCFE00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</w:t>
      </w:r>
      <w:r w:rsidR="002E2802">
        <w:rPr>
          <w:rFonts w:ascii="Times New Roman" w:hAnsi="Times New Roman" w:cs="Times New Roman"/>
          <w:sz w:val="24"/>
          <w:szCs w:val="24"/>
        </w:rPr>
        <w:t>_____</w:t>
      </w:r>
    </w:p>
    <w:p w14:paraId="19F680AE" w14:textId="77777777" w:rsidR="00171D9B" w:rsidRPr="00145ACD" w:rsidRDefault="00171D9B" w:rsidP="00171D9B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либо подпись и Ф.И.О. физического лица)</w:t>
      </w:r>
    </w:p>
    <w:p w14:paraId="20B35C31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16"/>
          <w:szCs w:val="16"/>
        </w:rPr>
        <w:t>М.П.</w:t>
      </w:r>
    </w:p>
    <w:p w14:paraId="1BE49A7F" w14:textId="77777777" w:rsidR="00641D32" w:rsidRPr="00145ACD" w:rsidRDefault="00171D9B" w:rsidP="00641D32">
      <w:pPr>
        <w:pStyle w:val="ConsPlusNormal"/>
        <w:widowControl/>
        <w:spacing w:before="12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br w:type="page"/>
      </w:r>
      <w:r w:rsidR="00641D32" w:rsidRPr="00145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2C07B3AF" w14:textId="77777777" w:rsidR="007D44E2" w:rsidRPr="00145ACD" w:rsidRDefault="000B2F46" w:rsidP="000B2F4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 xml:space="preserve">к Положению </w:t>
      </w:r>
      <w:r w:rsidR="00641D32" w:rsidRPr="00145ACD">
        <w:rPr>
          <w:rFonts w:ascii="Times New Roman" w:hAnsi="Times New Roman" w:cs="Times New Roman"/>
          <w:bCs/>
          <w:sz w:val="24"/>
          <w:szCs w:val="24"/>
        </w:rPr>
        <w:t xml:space="preserve">о комиссии </w:t>
      </w:r>
    </w:p>
    <w:p w14:paraId="3E85073B" w14:textId="77777777" w:rsidR="00CB1451" w:rsidRPr="00145ACD" w:rsidRDefault="00641D32" w:rsidP="000B2F4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>по предоставлению нежилых помещений в региональном технопарке</w:t>
      </w:r>
    </w:p>
    <w:p w14:paraId="1073474A" w14:textId="77777777" w:rsidR="00CB1451" w:rsidRPr="00145ACD" w:rsidRDefault="00CB1451" w:rsidP="005D676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182A818" w14:textId="77777777" w:rsidR="00F05162" w:rsidRPr="00145ACD" w:rsidRDefault="00F05162" w:rsidP="00F05162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CD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7C775BC2" w14:textId="77777777" w:rsidR="00715157" w:rsidRPr="00145ACD" w:rsidRDefault="00F05162" w:rsidP="00F05162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CD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получение в аренду нежилых помещений и присвоение статуса резидента </w:t>
      </w:r>
      <w:r w:rsidR="006A1E9E" w:rsidRPr="00145ACD">
        <w:rPr>
          <w:rFonts w:ascii="Times New Roman" w:hAnsi="Times New Roman" w:cs="Times New Roman"/>
          <w:b/>
          <w:bCs/>
          <w:sz w:val="24"/>
          <w:szCs w:val="24"/>
        </w:rPr>
        <w:t>в региональном технопарке</w:t>
      </w:r>
      <w:r w:rsidR="00715157" w:rsidRPr="00145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826C7" w14:textId="77777777" w:rsidR="00CB1451" w:rsidRPr="00145ACD" w:rsidRDefault="00CB1451" w:rsidP="005D676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C45929" w14:textId="77777777" w:rsidR="00E3008D" w:rsidRPr="00145ACD" w:rsidRDefault="00E3008D" w:rsidP="00E3008D">
      <w:pPr>
        <w:pStyle w:val="af1"/>
        <w:numPr>
          <w:ilvl w:val="0"/>
          <w:numId w:val="2"/>
        </w:numPr>
        <w:jc w:val="center"/>
        <w:rPr>
          <w:rFonts w:cs="Times New Roman"/>
          <w:b/>
          <w:sz w:val="24"/>
          <w:szCs w:val="24"/>
        </w:rPr>
      </w:pPr>
      <w:r w:rsidRPr="00145ACD">
        <w:rPr>
          <w:rFonts w:cs="Times New Roman"/>
          <w:b/>
          <w:sz w:val="24"/>
          <w:szCs w:val="24"/>
        </w:rPr>
        <w:t>Информация об организации</w:t>
      </w:r>
    </w:p>
    <w:p w14:paraId="089D74EE" w14:textId="77777777" w:rsidR="00E3008D" w:rsidRPr="00145ACD" w:rsidRDefault="00E3008D" w:rsidP="00E3008D">
      <w:pPr>
        <w:pStyle w:val="af1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E3008D" w:rsidRPr="00145ACD" w14:paraId="69E3A00D" w14:textId="77777777" w:rsidTr="00BB7352">
        <w:tc>
          <w:tcPr>
            <w:tcW w:w="5353" w:type="dxa"/>
          </w:tcPr>
          <w:p w14:paraId="1B9B8BD4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Наименование юридического лица,</w:t>
            </w:r>
          </w:p>
          <w:p w14:paraId="395014CA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820" w:type="dxa"/>
          </w:tcPr>
          <w:p w14:paraId="503A5BE1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6FF8CD12" w14:textId="77777777" w:rsidTr="00BB7352">
        <w:tc>
          <w:tcPr>
            <w:tcW w:w="5353" w:type="dxa"/>
          </w:tcPr>
          <w:p w14:paraId="5C800057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820" w:type="dxa"/>
          </w:tcPr>
          <w:p w14:paraId="3599FFD8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4D8B59D" w14:textId="77777777" w:rsidTr="00BB7352">
        <w:tc>
          <w:tcPr>
            <w:tcW w:w="5353" w:type="dxa"/>
          </w:tcPr>
          <w:p w14:paraId="36E00FF2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820" w:type="dxa"/>
          </w:tcPr>
          <w:p w14:paraId="4CD079AD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57F7E57C" w14:textId="77777777" w:rsidTr="00BB7352">
        <w:tc>
          <w:tcPr>
            <w:tcW w:w="5353" w:type="dxa"/>
          </w:tcPr>
          <w:p w14:paraId="38BC4B16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Учредители (указать доли в %)</w:t>
            </w:r>
          </w:p>
        </w:tc>
        <w:tc>
          <w:tcPr>
            <w:tcW w:w="4820" w:type="dxa"/>
          </w:tcPr>
          <w:p w14:paraId="2A9958FF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04FC674C" w14:textId="77777777" w:rsidTr="00BB7352">
        <w:tc>
          <w:tcPr>
            <w:tcW w:w="5353" w:type="dxa"/>
          </w:tcPr>
          <w:p w14:paraId="5C2B9E63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820" w:type="dxa"/>
          </w:tcPr>
          <w:p w14:paraId="10681BBA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54E1252" w14:textId="77777777" w:rsidTr="00BB7352">
        <w:tc>
          <w:tcPr>
            <w:tcW w:w="5353" w:type="dxa"/>
          </w:tcPr>
          <w:p w14:paraId="62136EFA" w14:textId="77777777" w:rsidR="00F319F2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Контактные данные руководителя</w:t>
            </w:r>
          </w:p>
          <w:p w14:paraId="1E9558A5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 xml:space="preserve">(телефон/факс, 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145ACD">
              <w:rPr>
                <w:rFonts w:cs="Times New Roman"/>
                <w:sz w:val="24"/>
                <w:szCs w:val="24"/>
              </w:rPr>
              <w:t>-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45AC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2767407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1D2F3503" w14:textId="77777777" w:rsidTr="00BB7352">
        <w:tc>
          <w:tcPr>
            <w:tcW w:w="5353" w:type="dxa"/>
          </w:tcPr>
          <w:p w14:paraId="4F21D590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820" w:type="dxa"/>
          </w:tcPr>
          <w:p w14:paraId="600AE63A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C633C2F" w14:textId="77777777" w:rsidTr="00BB7352">
        <w:tc>
          <w:tcPr>
            <w:tcW w:w="5353" w:type="dxa"/>
          </w:tcPr>
          <w:p w14:paraId="371163D2" w14:textId="13E09948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 xml:space="preserve">Фактически осуществляемые виды деятельности по ОКВЭД (в соответствии </w:t>
            </w:r>
            <w:r w:rsidR="00183BB6">
              <w:rPr>
                <w:rFonts w:cs="Times New Roman"/>
                <w:sz w:val="24"/>
                <w:szCs w:val="24"/>
              </w:rPr>
              <w:br/>
            </w:r>
            <w:r w:rsidRPr="00145ACD">
              <w:rPr>
                <w:rFonts w:cs="Times New Roman"/>
                <w:sz w:val="24"/>
                <w:szCs w:val="24"/>
              </w:rPr>
              <w:t>с выпиской из ЕГРЮЛ/ЕГРИП)</w:t>
            </w:r>
          </w:p>
        </w:tc>
        <w:tc>
          <w:tcPr>
            <w:tcW w:w="4820" w:type="dxa"/>
          </w:tcPr>
          <w:p w14:paraId="312F3DD1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322200AA" w14:textId="77777777" w:rsidTr="00BB7352">
        <w:tc>
          <w:tcPr>
            <w:tcW w:w="5353" w:type="dxa"/>
          </w:tcPr>
          <w:p w14:paraId="0608DF4C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Контактные данные ответственного лица</w:t>
            </w:r>
            <w:r w:rsidRPr="00145ACD">
              <w:rPr>
                <w:rFonts w:cs="Times New Roman"/>
                <w:sz w:val="24"/>
                <w:szCs w:val="24"/>
              </w:rPr>
              <w:br/>
              <w:t xml:space="preserve">(ФИО, телефон/факс, 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145ACD">
              <w:rPr>
                <w:rFonts w:cs="Times New Roman"/>
                <w:sz w:val="24"/>
                <w:szCs w:val="24"/>
              </w:rPr>
              <w:t>-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45AC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1D6B22C7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D804176" w14:textId="77777777" w:rsidR="00E3008D" w:rsidRPr="00145ACD" w:rsidRDefault="00E3008D" w:rsidP="00E3008D">
      <w:pPr>
        <w:pStyle w:val="af1"/>
        <w:rPr>
          <w:rFonts w:cs="Times New Roman"/>
          <w:sz w:val="24"/>
          <w:szCs w:val="24"/>
        </w:rPr>
      </w:pPr>
    </w:p>
    <w:p w14:paraId="1C5C458E" w14:textId="77777777" w:rsidR="00E3008D" w:rsidRPr="00145ACD" w:rsidRDefault="00E3008D" w:rsidP="00E3008D">
      <w:pPr>
        <w:pStyle w:val="af1"/>
        <w:numPr>
          <w:ilvl w:val="0"/>
          <w:numId w:val="2"/>
        </w:numPr>
        <w:jc w:val="center"/>
        <w:rPr>
          <w:rFonts w:cs="Times New Roman"/>
          <w:b/>
          <w:sz w:val="24"/>
          <w:szCs w:val="24"/>
        </w:rPr>
      </w:pPr>
      <w:r w:rsidRPr="00145ACD">
        <w:rPr>
          <w:rFonts w:cs="Times New Roman"/>
          <w:b/>
          <w:sz w:val="24"/>
          <w:szCs w:val="24"/>
        </w:rPr>
        <w:t>Финансово-экономические показатели деятельности организации</w:t>
      </w:r>
    </w:p>
    <w:p w14:paraId="1AE50B77" w14:textId="77777777" w:rsidR="00E3008D" w:rsidRPr="00145ACD" w:rsidRDefault="00E3008D" w:rsidP="00E3008D">
      <w:pPr>
        <w:pStyle w:val="af1"/>
        <w:jc w:val="center"/>
        <w:rPr>
          <w:rFonts w:cs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992"/>
        <w:gridCol w:w="992"/>
        <w:gridCol w:w="992"/>
        <w:gridCol w:w="992"/>
        <w:gridCol w:w="992"/>
      </w:tblGrid>
      <w:tr w:rsidR="0048057C" w:rsidRPr="00145ACD" w14:paraId="7490EE5D" w14:textId="77777777" w:rsidTr="004E020F">
        <w:tc>
          <w:tcPr>
            <w:tcW w:w="3227" w:type="dxa"/>
          </w:tcPr>
          <w:p w14:paraId="5FF59484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14:paraId="6B4F864F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Ед.</w:t>
            </w:r>
          </w:p>
          <w:p w14:paraId="64E0764A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14:paraId="1226DCD0" w14:textId="6A8CA50C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183BB6">
              <w:rPr>
                <w:rFonts w:cs="Times New Roman"/>
                <w:b/>
                <w:sz w:val="24"/>
                <w:szCs w:val="24"/>
              </w:rPr>
              <w:t>3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  <w:p w14:paraId="77F1C890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14:paraId="11A83493" w14:textId="37CD343B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4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7CF5B368" w14:textId="45533504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5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78F08BF9" w14:textId="55E9EE43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202</w:t>
            </w:r>
            <w:r w:rsidR="00183BB6">
              <w:rPr>
                <w:rFonts w:cs="Times New Roman"/>
                <w:b/>
                <w:sz w:val="24"/>
                <w:szCs w:val="24"/>
              </w:rPr>
              <w:t>6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3F36BE93" w14:textId="1450A05E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7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3239F5A1" w14:textId="49065B12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202</w:t>
            </w:r>
            <w:r w:rsidR="00183BB6">
              <w:rPr>
                <w:rFonts w:cs="Times New Roman"/>
                <w:b/>
                <w:sz w:val="24"/>
                <w:szCs w:val="24"/>
              </w:rPr>
              <w:t>8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</w:tr>
      <w:tr w:rsidR="004E020F" w:rsidRPr="00145ACD" w14:paraId="7CDD295A" w14:textId="77777777" w:rsidTr="004E020F">
        <w:tc>
          <w:tcPr>
            <w:tcW w:w="3227" w:type="dxa"/>
          </w:tcPr>
          <w:p w14:paraId="77154D8F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850" w:type="dxa"/>
          </w:tcPr>
          <w:p w14:paraId="074D56D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3D08711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07E8093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5D50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B204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2F60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52C0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6FF4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4C1993A6" w14:textId="77777777" w:rsidTr="004E020F">
        <w:tc>
          <w:tcPr>
            <w:tcW w:w="3227" w:type="dxa"/>
          </w:tcPr>
          <w:p w14:paraId="4B884F9D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Объем налоговых платежей, уплаченных в бюджеты всех уровней</w:t>
            </w:r>
          </w:p>
        </w:tc>
        <w:tc>
          <w:tcPr>
            <w:tcW w:w="850" w:type="dxa"/>
          </w:tcPr>
          <w:p w14:paraId="476325DB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41B02B0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1E6ECD8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ECFA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09121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C94E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A1E30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50C6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42B3DBD5" w14:textId="77777777" w:rsidTr="004E020F">
        <w:tc>
          <w:tcPr>
            <w:tcW w:w="3227" w:type="dxa"/>
          </w:tcPr>
          <w:p w14:paraId="0C42250B" w14:textId="77777777" w:rsidR="004E020F" w:rsidRPr="00145ACD" w:rsidRDefault="004E020F" w:rsidP="004E020F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sz w:val="24"/>
              </w:rPr>
              <w:t xml:space="preserve">Налоговые платежи в консолидированный бюджет области </w:t>
            </w:r>
          </w:p>
        </w:tc>
        <w:tc>
          <w:tcPr>
            <w:tcW w:w="850" w:type="dxa"/>
          </w:tcPr>
          <w:p w14:paraId="6093D36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2221663E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</w:t>
            </w:r>
            <w:r w:rsidR="007D44E2" w:rsidRPr="00145A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65C13D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3001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7677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93CC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CDA5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0D26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62AB17D1" w14:textId="77777777" w:rsidTr="004E020F">
        <w:tc>
          <w:tcPr>
            <w:tcW w:w="3227" w:type="dxa"/>
          </w:tcPr>
          <w:p w14:paraId="0905593E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850" w:type="dxa"/>
          </w:tcPr>
          <w:p w14:paraId="2D3D515A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2466BB8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14349E4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8F62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78F9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C0C0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79FD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C202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750BA1BE" w14:textId="77777777" w:rsidTr="004E020F">
        <w:tc>
          <w:tcPr>
            <w:tcW w:w="3227" w:type="dxa"/>
          </w:tcPr>
          <w:p w14:paraId="58BD92FA" w14:textId="77777777" w:rsidR="004E020F" w:rsidRPr="00145ACD" w:rsidRDefault="004E020F" w:rsidP="004E020F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Списочная численность работающих</w:t>
            </w:r>
          </w:p>
        </w:tc>
        <w:tc>
          <w:tcPr>
            <w:tcW w:w="850" w:type="dxa"/>
          </w:tcPr>
          <w:p w14:paraId="7BBC69CB" w14:textId="77777777" w:rsidR="004E020F" w:rsidRPr="00145ACD" w:rsidRDefault="004E020F" w:rsidP="00376CD0">
            <w:pPr>
              <w:pStyle w:val="af1"/>
              <w:jc w:val="center"/>
              <w:rPr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06337CF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D0E7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151D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E423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DED8F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5B91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62B05239" w14:textId="77777777" w:rsidTr="004E020F">
        <w:tc>
          <w:tcPr>
            <w:tcW w:w="3227" w:type="dxa"/>
          </w:tcPr>
          <w:p w14:paraId="5A48DACD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Создание новых рабочих мест (дополнительно)</w:t>
            </w:r>
          </w:p>
        </w:tc>
        <w:tc>
          <w:tcPr>
            <w:tcW w:w="850" w:type="dxa"/>
          </w:tcPr>
          <w:p w14:paraId="37FED027" w14:textId="77777777" w:rsidR="004E020F" w:rsidRPr="00145ACD" w:rsidRDefault="004E020F" w:rsidP="00376CD0">
            <w:pPr>
              <w:pStyle w:val="af1"/>
              <w:jc w:val="center"/>
              <w:rPr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14:paraId="45842E4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11A6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F113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3B07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57E0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0A03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14F3D89" w14:textId="77777777" w:rsidR="004E020F" w:rsidRPr="00145ACD" w:rsidRDefault="004E020F" w:rsidP="004E020F">
      <w:pPr>
        <w:pStyle w:val="af1"/>
        <w:jc w:val="center"/>
        <w:rPr>
          <w:rFonts w:cs="Times New Roman"/>
          <w:b/>
          <w:sz w:val="24"/>
          <w:szCs w:val="24"/>
        </w:rPr>
      </w:pPr>
    </w:p>
    <w:p w14:paraId="77F868AA" w14:textId="77777777" w:rsidR="00E3008D" w:rsidRPr="00145ACD" w:rsidRDefault="00E3008D" w:rsidP="00E3008D">
      <w:pPr>
        <w:pStyle w:val="af1"/>
        <w:jc w:val="both"/>
        <w:rPr>
          <w:rFonts w:cs="Times New Roman"/>
          <w:sz w:val="24"/>
          <w:szCs w:val="24"/>
        </w:rPr>
      </w:pPr>
    </w:p>
    <w:p w14:paraId="0FD42EEE" w14:textId="77777777" w:rsidR="00E3008D" w:rsidRPr="00145ACD" w:rsidRDefault="00E3008D" w:rsidP="00E3008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>Руководитель организации/</w:t>
      </w:r>
    </w:p>
    <w:p w14:paraId="5A192CF6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          </w:t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 xml:space="preserve">         И.О. Фамилия</w:t>
      </w:r>
    </w:p>
    <w:p w14:paraId="12DEC4AB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>(подпись)</w:t>
      </w:r>
    </w:p>
    <w:p w14:paraId="072B8BCC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2C9EC303" w14:textId="77777777" w:rsidR="00E3008D" w:rsidRPr="00145ACD" w:rsidRDefault="00E3008D" w:rsidP="00E3008D">
      <w:pPr>
        <w:pStyle w:val="ConsPlusNonformat"/>
        <w:jc w:val="both"/>
        <w:rPr>
          <w:rFonts w:ascii="Times New Roman" w:hAnsi="Times New Roman" w:cs="Times New Roman"/>
        </w:rPr>
      </w:pPr>
      <w:r w:rsidRPr="00145ACD">
        <w:rPr>
          <w:rFonts w:ascii="Times New Roman" w:hAnsi="Times New Roman" w:cs="Times New Roman"/>
          <w:sz w:val="24"/>
          <w:szCs w:val="24"/>
        </w:rPr>
        <w:t>«____»</w:t>
      </w:r>
      <w:r w:rsidR="007D44E2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_______________20</w:t>
      </w:r>
      <w:r w:rsidR="00831D14" w:rsidRPr="00145ACD">
        <w:rPr>
          <w:rFonts w:ascii="Times New Roman" w:hAnsi="Times New Roman" w:cs="Times New Roman"/>
          <w:sz w:val="24"/>
          <w:szCs w:val="24"/>
        </w:rPr>
        <w:t>2</w:t>
      </w:r>
      <w:r w:rsidR="004E020F" w:rsidRPr="00145ACD">
        <w:rPr>
          <w:rFonts w:ascii="Times New Roman" w:hAnsi="Times New Roman" w:cs="Times New Roman"/>
          <w:sz w:val="24"/>
          <w:szCs w:val="24"/>
        </w:rPr>
        <w:t>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5ACD">
        <w:rPr>
          <w:rFonts w:ascii="Times New Roman" w:hAnsi="Times New Roman" w:cs="Times New Roman"/>
        </w:rPr>
        <w:t xml:space="preserve"> </w:t>
      </w:r>
    </w:p>
    <w:p w14:paraId="61AC22E1" w14:textId="77777777" w:rsidR="00E3008D" w:rsidRPr="007D44E2" w:rsidRDefault="007D44E2" w:rsidP="00E3008D">
      <w:pPr>
        <w:pStyle w:val="ConsPlusNonformat"/>
        <w:widowControl/>
        <w:spacing w:line="192" w:lineRule="auto"/>
        <w:rPr>
          <w:rFonts w:ascii="Times New Roman" w:hAnsi="Times New Roman"/>
          <w:sz w:val="22"/>
          <w:szCs w:val="22"/>
        </w:rPr>
      </w:pPr>
      <w:r w:rsidRPr="00145ACD">
        <w:rPr>
          <w:rFonts w:ascii="Times New Roman" w:hAnsi="Times New Roman" w:cs="Times New Roman"/>
          <w:sz w:val="22"/>
          <w:szCs w:val="22"/>
        </w:rPr>
        <w:t xml:space="preserve">  </w:t>
      </w:r>
      <w:r w:rsidR="00E3008D" w:rsidRPr="00145ACD">
        <w:rPr>
          <w:rFonts w:ascii="Times New Roman" w:hAnsi="Times New Roman" w:cs="Times New Roman"/>
          <w:sz w:val="22"/>
          <w:szCs w:val="22"/>
        </w:rPr>
        <w:t>МП</w:t>
      </w:r>
    </w:p>
    <w:sectPr w:rsidR="00E3008D" w:rsidRPr="007D44E2" w:rsidSect="00400641">
      <w:pgSz w:w="11906" w:h="16838"/>
      <w:pgMar w:top="851" w:right="70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55AB" w14:textId="77777777" w:rsidR="00400641" w:rsidRDefault="00400641">
      <w:r>
        <w:separator/>
      </w:r>
    </w:p>
  </w:endnote>
  <w:endnote w:type="continuationSeparator" w:id="0">
    <w:p w14:paraId="1DF6E18F" w14:textId="77777777" w:rsidR="00400641" w:rsidRDefault="004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79AC" w14:textId="77777777" w:rsidR="00400641" w:rsidRDefault="00400641">
      <w:r>
        <w:separator/>
      </w:r>
    </w:p>
  </w:footnote>
  <w:footnote w:type="continuationSeparator" w:id="0">
    <w:p w14:paraId="2C707CB1" w14:textId="77777777" w:rsidR="00400641" w:rsidRDefault="0040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73283">
    <w:abstractNumId w:val="1"/>
  </w:num>
  <w:num w:numId="2" w16cid:durableId="1092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3C"/>
    <w:rsid w:val="00011121"/>
    <w:rsid w:val="0002240C"/>
    <w:rsid w:val="000454D7"/>
    <w:rsid w:val="00050B32"/>
    <w:rsid w:val="000571A4"/>
    <w:rsid w:val="00065515"/>
    <w:rsid w:val="00067D87"/>
    <w:rsid w:val="0007418B"/>
    <w:rsid w:val="00077D78"/>
    <w:rsid w:val="00080A32"/>
    <w:rsid w:val="000829D5"/>
    <w:rsid w:val="00084728"/>
    <w:rsid w:val="000851F4"/>
    <w:rsid w:val="00092CC4"/>
    <w:rsid w:val="0009551A"/>
    <w:rsid w:val="000A45E3"/>
    <w:rsid w:val="000A4B3D"/>
    <w:rsid w:val="000A4DA1"/>
    <w:rsid w:val="000A5936"/>
    <w:rsid w:val="000A62E6"/>
    <w:rsid w:val="000B2F46"/>
    <w:rsid w:val="000C42AD"/>
    <w:rsid w:val="000C50FB"/>
    <w:rsid w:val="000E15B4"/>
    <w:rsid w:val="000E1C05"/>
    <w:rsid w:val="000E74A6"/>
    <w:rsid w:val="00103BE7"/>
    <w:rsid w:val="00103D7D"/>
    <w:rsid w:val="0011712E"/>
    <w:rsid w:val="00121047"/>
    <w:rsid w:val="001252EC"/>
    <w:rsid w:val="00131C22"/>
    <w:rsid w:val="00142C21"/>
    <w:rsid w:val="00142F27"/>
    <w:rsid w:val="00145ACD"/>
    <w:rsid w:val="00146CCC"/>
    <w:rsid w:val="001507CE"/>
    <w:rsid w:val="001512F0"/>
    <w:rsid w:val="00154EE5"/>
    <w:rsid w:val="00164D77"/>
    <w:rsid w:val="00171D9B"/>
    <w:rsid w:val="00176466"/>
    <w:rsid w:val="001773F8"/>
    <w:rsid w:val="00183BB6"/>
    <w:rsid w:val="00186C0C"/>
    <w:rsid w:val="00186DC3"/>
    <w:rsid w:val="001A2A4D"/>
    <w:rsid w:val="001A39D7"/>
    <w:rsid w:val="001A423C"/>
    <w:rsid w:val="001A4C61"/>
    <w:rsid w:val="001B4D0A"/>
    <w:rsid w:val="001B6FC6"/>
    <w:rsid w:val="001E734D"/>
    <w:rsid w:val="001F0139"/>
    <w:rsid w:val="001F2B7C"/>
    <w:rsid w:val="00212B9B"/>
    <w:rsid w:val="002166EB"/>
    <w:rsid w:val="00217B29"/>
    <w:rsid w:val="00217D89"/>
    <w:rsid w:val="0022389A"/>
    <w:rsid w:val="00232066"/>
    <w:rsid w:val="00236EE2"/>
    <w:rsid w:val="00240A03"/>
    <w:rsid w:val="00241270"/>
    <w:rsid w:val="002454C9"/>
    <w:rsid w:val="002601F8"/>
    <w:rsid w:val="0026076E"/>
    <w:rsid w:val="00260BDC"/>
    <w:rsid w:val="00261005"/>
    <w:rsid w:val="00261D87"/>
    <w:rsid w:val="002633DA"/>
    <w:rsid w:val="002775AA"/>
    <w:rsid w:val="00277A57"/>
    <w:rsid w:val="00280060"/>
    <w:rsid w:val="00283903"/>
    <w:rsid w:val="00284075"/>
    <w:rsid w:val="00292372"/>
    <w:rsid w:val="002A3C83"/>
    <w:rsid w:val="002A6CE9"/>
    <w:rsid w:val="002B088F"/>
    <w:rsid w:val="002B0AB6"/>
    <w:rsid w:val="002B7E70"/>
    <w:rsid w:val="002C0513"/>
    <w:rsid w:val="002C5834"/>
    <w:rsid w:val="002D1B6B"/>
    <w:rsid w:val="002D4EEF"/>
    <w:rsid w:val="002D6164"/>
    <w:rsid w:val="002D681D"/>
    <w:rsid w:val="002D7268"/>
    <w:rsid w:val="002E031B"/>
    <w:rsid w:val="002E2802"/>
    <w:rsid w:val="002E6EB4"/>
    <w:rsid w:val="002F598C"/>
    <w:rsid w:val="002F5E55"/>
    <w:rsid w:val="002F7CEF"/>
    <w:rsid w:val="00301662"/>
    <w:rsid w:val="00305E05"/>
    <w:rsid w:val="003066F5"/>
    <w:rsid w:val="00322FE0"/>
    <w:rsid w:val="00324506"/>
    <w:rsid w:val="00331041"/>
    <w:rsid w:val="003314FE"/>
    <w:rsid w:val="00334134"/>
    <w:rsid w:val="0034106E"/>
    <w:rsid w:val="00350C3E"/>
    <w:rsid w:val="00351A89"/>
    <w:rsid w:val="003543E9"/>
    <w:rsid w:val="00364EA4"/>
    <w:rsid w:val="0037032D"/>
    <w:rsid w:val="00372A50"/>
    <w:rsid w:val="00376CD0"/>
    <w:rsid w:val="003854A7"/>
    <w:rsid w:val="00391227"/>
    <w:rsid w:val="00392627"/>
    <w:rsid w:val="003935E2"/>
    <w:rsid w:val="0039512D"/>
    <w:rsid w:val="003A228C"/>
    <w:rsid w:val="003A35C4"/>
    <w:rsid w:val="003A645F"/>
    <w:rsid w:val="003B4083"/>
    <w:rsid w:val="003B4675"/>
    <w:rsid w:val="003C2CAC"/>
    <w:rsid w:val="003C4EC6"/>
    <w:rsid w:val="003D3423"/>
    <w:rsid w:val="003D47EB"/>
    <w:rsid w:val="003D52F8"/>
    <w:rsid w:val="003D6A4E"/>
    <w:rsid w:val="003E1803"/>
    <w:rsid w:val="003E1A6F"/>
    <w:rsid w:val="003E3F66"/>
    <w:rsid w:val="003F09EF"/>
    <w:rsid w:val="003F649A"/>
    <w:rsid w:val="00400641"/>
    <w:rsid w:val="004007D4"/>
    <w:rsid w:val="004106CB"/>
    <w:rsid w:val="00416FFD"/>
    <w:rsid w:val="004257BE"/>
    <w:rsid w:val="00425C3D"/>
    <w:rsid w:val="004336C9"/>
    <w:rsid w:val="00447D9C"/>
    <w:rsid w:val="00451FDA"/>
    <w:rsid w:val="00454740"/>
    <w:rsid w:val="00455291"/>
    <w:rsid w:val="00466307"/>
    <w:rsid w:val="00472AE5"/>
    <w:rsid w:val="0047501E"/>
    <w:rsid w:val="004764A7"/>
    <w:rsid w:val="0048057C"/>
    <w:rsid w:val="00483F44"/>
    <w:rsid w:val="00485199"/>
    <w:rsid w:val="004906A7"/>
    <w:rsid w:val="004913B5"/>
    <w:rsid w:val="00491A11"/>
    <w:rsid w:val="00495164"/>
    <w:rsid w:val="004B1381"/>
    <w:rsid w:val="004B3A1D"/>
    <w:rsid w:val="004B7E80"/>
    <w:rsid w:val="004C240E"/>
    <w:rsid w:val="004D1FE2"/>
    <w:rsid w:val="004D5A7B"/>
    <w:rsid w:val="004D6503"/>
    <w:rsid w:val="004E020F"/>
    <w:rsid w:val="004E0D14"/>
    <w:rsid w:val="00505827"/>
    <w:rsid w:val="00510E06"/>
    <w:rsid w:val="00515CBB"/>
    <w:rsid w:val="00534EEE"/>
    <w:rsid w:val="00541E91"/>
    <w:rsid w:val="005426A8"/>
    <w:rsid w:val="00551D7C"/>
    <w:rsid w:val="005569E2"/>
    <w:rsid w:val="005724B9"/>
    <w:rsid w:val="00577D67"/>
    <w:rsid w:val="00585AAB"/>
    <w:rsid w:val="00590242"/>
    <w:rsid w:val="00591578"/>
    <w:rsid w:val="005937CE"/>
    <w:rsid w:val="00594EC9"/>
    <w:rsid w:val="005B42F8"/>
    <w:rsid w:val="005B6778"/>
    <w:rsid w:val="005B7078"/>
    <w:rsid w:val="005B714B"/>
    <w:rsid w:val="005C1480"/>
    <w:rsid w:val="005C2F6A"/>
    <w:rsid w:val="005C5334"/>
    <w:rsid w:val="005D6768"/>
    <w:rsid w:val="005D69ED"/>
    <w:rsid w:val="005E005E"/>
    <w:rsid w:val="005F5398"/>
    <w:rsid w:val="00606FFB"/>
    <w:rsid w:val="0061540C"/>
    <w:rsid w:val="00621510"/>
    <w:rsid w:val="00625718"/>
    <w:rsid w:val="0064054D"/>
    <w:rsid w:val="00641D32"/>
    <w:rsid w:val="006449B7"/>
    <w:rsid w:val="00654C5B"/>
    <w:rsid w:val="00655CCB"/>
    <w:rsid w:val="00662F2A"/>
    <w:rsid w:val="006713D5"/>
    <w:rsid w:val="0067596D"/>
    <w:rsid w:val="0068314C"/>
    <w:rsid w:val="00684659"/>
    <w:rsid w:val="00691CFC"/>
    <w:rsid w:val="006A0FA4"/>
    <w:rsid w:val="006A1E9E"/>
    <w:rsid w:val="006A29F6"/>
    <w:rsid w:val="006A47F9"/>
    <w:rsid w:val="006B129A"/>
    <w:rsid w:val="006B2A5B"/>
    <w:rsid w:val="006B3FCB"/>
    <w:rsid w:val="006C576E"/>
    <w:rsid w:val="006D04F6"/>
    <w:rsid w:val="006D3D4D"/>
    <w:rsid w:val="006D7AED"/>
    <w:rsid w:val="006E04C8"/>
    <w:rsid w:val="006E1F85"/>
    <w:rsid w:val="006E31AE"/>
    <w:rsid w:val="006E6B8D"/>
    <w:rsid w:val="007021D8"/>
    <w:rsid w:val="00710BD6"/>
    <w:rsid w:val="007118BD"/>
    <w:rsid w:val="00711E30"/>
    <w:rsid w:val="00713957"/>
    <w:rsid w:val="00715157"/>
    <w:rsid w:val="00720D57"/>
    <w:rsid w:val="007217B1"/>
    <w:rsid w:val="00734262"/>
    <w:rsid w:val="00735484"/>
    <w:rsid w:val="00735581"/>
    <w:rsid w:val="00742A8F"/>
    <w:rsid w:val="00751702"/>
    <w:rsid w:val="00763761"/>
    <w:rsid w:val="00770C61"/>
    <w:rsid w:val="007727F6"/>
    <w:rsid w:val="00775C61"/>
    <w:rsid w:val="00784E78"/>
    <w:rsid w:val="00792D91"/>
    <w:rsid w:val="007B02EE"/>
    <w:rsid w:val="007B5467"/>
    <w:rsid w:val="007B55C7"/>
    <w:rsid w:val="007B6016"/>
    <w:rsid w:val="007C5A57"/>
    <w:rsid w:val="007C7782"/>
    <w:rsid w:val="007D44E2"/>
    <w:rsid w:val="007E0668"/>
    <w:rsid w:val="007E13EC"/>
    <w:rsid w:val="007E4C07"/>
    <w:rsid w:val="007E7B5E"/>
    <w:rsid w:val="007F43E6"/>
    <w:rsid w:val="007F55CF"/>
    <w:rsid w:val="00803952"/>
    <w:rsid w:val="00811214"/>
    <w:rsid w:val="00813931"/>
    <w:rsid w:val="00813E59"/>
    <w:rsid w:val="00815D9E"/>
    <w:rsid w:val="008170CD"/>
    <w:rsid w:val="00821E74"/>
    <w:rsid w:val="0082480E"/>
    <w:rsid w:val="008315E9"/>
    <w:rsid w:val="00831D14"/>
    <w:rsid w:val="00835AD5"/>
    <w:rsid w:val="0084000B"/>
    <w:rsid w:val="008502B9"/>
    <w:rsid w:val="00851E1D"/>
    <w:rsid w:val="0086017E"/>
    <w:rsid w:val="00865229"/>
    <w:rsid w:val="00867CA6"/>
    <w:rsid w:val="008703BF"/>
    <w:rsid w:val="00871329"/>
    <w:rsid w:val="0087347F"/>
    <w:rsid w:val="00881CA5"/>
    <w:rsid w:val="008825D3"/>
    <w:rsid w:val="00887D4A"/>
    <w:rsid w:val="00890640"/>
    <w:rsid w:val="00893C03"/>
    <w:rsid w:val="00894750"/>
    <w:rsid w:val="008A639C"/>
    <w:rsid w:val="008B033B"/>
    <w:rsid w:val="008B5F6B"/>
    <w:rsid w:val="008B6D1C"/>
    <w:rsid w:val="008C0B3C"/>
    <w:rsid w:val="008C2232"/>
    <w:rsid w:val="008C5BDC"/>
    <w:rsid w:val="008D360B"/>
    <w:rsid w:val="008E0700"/>
    <w:rsid w:val="008E5774"/>
    <w:rsid w:val="008F5399"/>
    <w:rsid w:val="008F5C23"/>
    <w:rsid w:val="008F6E3E"/>
    <w:rsid w:val="009003BA"/>
    <w:rsid w:val="00901A28"/>
    <w:rsid w:val="0090371E"/>
    <w:rsid w:val="00906574"/>
    <w:rsid w:val="00915463"/>
    <w:rsid w:val="00915F45"/>
    <w:rsid w:val="009175B7"/>
    <w:rsid w:val="00921776"/>
    <w:rsid w:val="00924EAE"/>
    <w:rsid w:val="00931379"/>
    <w:rsid w:val="00936FA0"/>
    <w:rsid w:val="009441AF"/>
    <w:rsid w:val="00951164"/>
    <w:rsid w:val="00955E97"/>
    <w:rsid w:val="009652E5"/>
    <w:rsid w:val="00975831"/>
    <w:rsid w:val="009834BC"/>
    <w:rsid w:val="00987845"/>
    <w:rsid w:val="009905E6"/>
    <w:rsid w:val="00992EDA"/>
    <w:rsid w:val="0099585E"/>
    <w:rsid w:val="009979DA"/>
    <w:rsid w:val="009A4AF7"/>
    <w:rsid w:val="009B2B28"/>
    <w:rsid w:val="009B6710"/>
    <w:rsid w:val="009B75E8"/>
    <w:rsid w:val="009C1E66"/>
    <w:rsid w:val="009C6526"/>
    <w:rsid w:val="009C73E4"/>
    <w:rsid w:val="009D0382"/>
    <w:rsid w:val="009D22DE"/>
    <w:rsid w:val="009D4FA9"/>
    <w:rsid w:val="009E0398"/>
    <w:rsid w:val="009F10BB"/>
    <w:rsid w:val="009F1201"/>
    <w:rsid w:val="009F2143"/>
    <w:rsid w:val="009F3290"/>
    <w:rsid w:val="009F6DFA"/>
    <w:rsid w:val="00A03D70"/>
    <w:rsid w:val="00A201F5"/>
    <w:rsid w:val="00A26AE6"/>
    <w:rsid w:val="00A37210"/>
    <w:rsid w:val="00A44930"/>
    <w:rsid w:val="00A471EE"/>
    <w:rsid w:val="00A47D42"/>
    <w:rsid w:val="00A531D1"/>
    <w:rsid w:val="00A573B6"/>
    <w:rsid w:val="00A77CC1"/>
    <w:rsid w:val="00A8026E"/>
    <w:rsid w:val="00A85754"/>
    <w:rsid w:val="00A938D4"/>
    <w:rsid w:val="00A955BE"/>
    <w:rsid w:val="00AA07B2"/>
    <w:rsid w:val="00AA1F33"/>
    <w:rsid w:val="00AA24E4"/>
    <w:rsid w:val="00AA3257"/>
    <w:rsid w:val="00AA56FA"/>
    <w:rsid w:val="00AB21C0"/>
    <w:rsid w:val="00AB289F"/>
    <w:rsid w:val="00AB4EDC"/>
    <w:rsid w:val="00AC4572"/>
    <w:rsid w:val="00AF0453"/>
    <w:rsid w:val="00AF0D3D"/>
    <w:rsid w:val="00AF1578"/>
    <w:rsid w:val="00AF3B37"/>
    <w:rsid w:val="00B0150A"/>
    <w:rsid w:val="00B02CEB"/>
    <w:rsid w:val="00B04196"/>
    <w:rsid w:val="00B35D2E"/>
    <w:rsid w:val="00B41F57"/>
    <w:rsid w:val="00B43328"/>
    <w:rsid w:val="00B51B7A"/>
    <w:rsid w:val="00B52ED0"/>
    <w:rsid w:val="00B6001A"/>
    <w:rsid w:val="00B64B12"/>
    <w:rsid w:val="00B70166"/>
    <w:rsid w:val="00B710F7"/>
    <w:rsid w:val="00B74A50"/>
    <w:rsid w:val="00B77509"/>
    <w:rsid w:val="00B85AF4"/>
    <w:rsid w:val="00B90191"/>
    <w:rsid w:val="00B902F1"/>
    <w:rsid w:val="00BA4CB7"/>
    <w:rsid w:val="00BA5860"/>
    <w:rsid w:val="00BB19B6"/>
    <w:rsid w:val="00BB33FB"/>
    <w:rsid w:val="00BB7352"/>
    <w:rsid w:val="00BC17F6"/>
    <w:rsid w:val="00BC2E7B"/>
    <w:rsid w:val="00BC3292"/>
    <w:rsid w:val="00BC4E38"/>
    <w:rsid w:val="00BC6920"/>
    <w:rsid w:val="00BC6EE2"/>
    <w:rsid w:val="00BD00CB"/>
    <w:rsid w:val="00BD2268"/>
    <w:rsid w:val="00BE2326"/>
    <w:rsid w:val="00BE3B13"/>
    <w:rsid w:val="00BE3E05"/>
    <w:rsid w:val="00BF4DB3"/>
    <w:rsid w:val="00C002F9"/>
    <w:rsid w:val="00C041A2"/>
    <w:rsid w:val="00C07B65"/>
    <w:rsid w:val="00C124E2"/>
    <w:rsid w:val="00C17659"/>
    <w:rsid w:val="00C237EE"/>
    <w:rsid w:val="00C34858"/>
    <w:rsid w:val="00C37046"/>
    <w:rsid w:val="00C41D1A"/>
    <w:rsid w:val="00C441FC"/>
    <w:rsid w:val="00C45132"/>
    <w:rsid w:val="00C61664"/>
    <w:rsid w:val="00C6481C"/>
    <w:rsid w:val="00C64E4D"/>
    <w:rsid w:val="00C70402"/>
    <w:rsid w:val="00C71C02"/>
    <w:rsid w:val="00C773CE"/>
    <w:rsid w:val="00C85539"/>
    <w:rsid w:val="00C8677D"/>
    <w:rsid w:val="00C92EEA"/>
    <w:rsid w:val="00CA7442"/>
    <w:rsid w:val="00CB1418"/>
    <w:rsid w:val="00CB1451"/>
    <w:rsid w:val="00CB2BFD"/>
    <w:rsid w:val="00CB3464"/>
    <w:rsid w:val="00CB3E53"/>
    <w:rsid w:val="00CB684A"/>
    <w:rsid w:val="00CD5927"/>
    <w:rsid w:val="00D070E7"/>
    <w:rsid w:val="00D11E2D"/>
    <w:rsid w:val="00D11F69"/>
    <w:rsid w:val="00D1334B"/>
    <w:rsid w:val="00D20B7E"/>
    <w:rsid w:val="00D21443"/>
    <w:rsid w:val="00D214F3"/>
    <w:rsid w:val="00D26CD5"/>
    <w:rsid w:val="00D27D08"/>
    <w:rsid w:val="00D3558E"/>
    <w:rsid w:val="00D363CF"/>
    <w:rsid w:val="00D42CBD"/>
    <w:rsid w:val="00D436AA"/>
    <w:rsid w:val="00D4711A"/>
    <w:rsid w:val="00D55AC7"/>
    <w:rsid w:val="00D57295"/>
    <w:rsid w:val="00D657EC"/>
    <w:rsid w:val="00D6711C"/>
    <w:rsid w:val="00D81C64"/>
    <w:rsid w:val="00D92ACE"/>
    <w:rsid w:val="00D942E7"/>
    <w:rsid w:val="00DB103C"/>
    <w:rsid w:val="00DB2513"/>
    <w:rsid w:val="00DB4BCF"/>
    <w:rsid w:val="00DB7D44"/>
    <w:rsid w:val="00DC0B75"/>
    <w:rsid w:val="00DC4002"/>
    <w:rsid w:val="00DD0DE9"/>
    <w:rsid w:val="00DD25B2"/>
    <w:rsid w:val="00DD32A3"/>
    <w:rsid w:val="00DE749F"/>
    <w:rsid w:val="00DF47FB"/>
    <w:rsid w:val="00E001D7"/>
    <w:rsid w:val="00E02A53"/>
    <w:rsid w:val="00E05CAF"/>
    <w:rsid w:val="00E10882"/>
    <w:rsid w:val="00E10E62"/>
    <w:rsid w:val="00E11280"/>
    <w:rsid w:val="00E208B4"/>
    <w:rsid w:val="00E241C9"/>
    <w:rsid w:val="00E3008D"/>
    <w:rsid w:val="00E37060"/>
    <w:rsid w:val="00E37445"/>
    <w:rsid w:val="00E46BFF"/>
    <w:rsid w:val="00E512E1"/>
    <w:rsid w:val="00E515FF"/>
    <w:rsid w:val="00E55F72"/>
    <w:rsid w:val="00E56100"/>
    <w:rsid w:val="00E65014"/>
    <w:rsid w:val="00E66F5A"/>
    <w:rsid w:val="00E803BB"/>
    <w:rsid w:val="00E85530"/>
    <w:rsid w:val="00E91B36"/>
    <w:rsid w:val="00E92CB1"/>
    <w:rsid w:val="00E93B3F"/>
    <w:rsid w:val="00E95CD0"/>
    <w:rsid w:val="00E9622B"/>
    <w:rsid w:val="00E97167"/>
    <w:rsid w:val="00EA173D"/>
    <w:rsid w:val="00EA292F"/>
    <w:rsid w:val="00EB47A0"/>
    <w:rsid w:val="00EB5B9B"/>
    <w:rsid w:val="00EC4710"/>
    <w:rsid w:val="00EC59C1"/>
    <w:rsid w:val="00EC7E3F"/>
    <w:rsid w:val="00ED372D"/>
    <w:rsid w:val="00EE3330"/>
    <w:rsid w:val="00EE51AA"/>
    <w:rsid w:val="00EF1D30"/>
    <w:rsid w:val="00EF60D8"/>
    <w:rsid w:val="00EF7AF9"/>
    <w:rsid w:val="00F00565"/>
    <w:rsid w:val="00F01675"/>
    <w:rsid w:val="00F05162"/>
    <w:rsid w:val="00F10FD7"/>
    <w:rsid w:val="00F1578F"/>
    <w:rsid w:val="00F16D2B"/>
    <w:rsid w:val="00F27379"/>
    <w:rsid w:val="00F319F2"/>
    <w:rsid w:val="00F36DA2"/>
    <w:rsid w:val="00F3725A"/>
    <w:rsid w:val="00F43AAB"/>
    <w:rsid w:val="00F45DCE"/>
    <w:rsid w:val="00F55048"/>
    <w:rsid w:val="00F6040B"/>
    <w:rsid w:val="00F66228"/>
    <w:rsid w:val="00F679A3"/>
    <w:rsid w:val="00F7658B"/>
    <w:rsid w:val="00F77125"/>
    <w:rsid w:val="00F81EAC"/>
    <w:rsid w:val="00F908B0"/>
    <w:rsid w:val="00F943DA"/>
    <w:rsid w:val="00F9450C"/>
    <w:rsid w:val="00F97778"/>
    <w:rsid w:val="00FB62B7"/>
    <w:rsid w:val="00FC1D80"/>
    <w:rsid w:val="00FE19D5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E09B"/>
  <w15:chartTrackingRefBased/>
  <w15:docId w15:val="{FEABFE63-E7D6-423E-BE5C-502FBA37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5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715157"/>
    <w:pPr>
      <w:widowControl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8315E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315E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B0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B088F"/>
    <w:pPr>
      <w:ind w:firstLine="709"/>
      <w:jc w:val="center"/>
    </w:pPr>
    <w:rPr>
      <w:b/>
      <w:sz w:val="26"/>
      <w:szCs w:val="20"/>
    </w:rPr>
  </w:style>
  <w:style w:type="paragraph" w:styleId="2">
    <w:name w:val="Body Text Indent 2"/>
    <w:basedOn w:val="a"/>
    <w:link w:val="20"/>
    <w:rsid w:val="007151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157"/>
    <w:rPr>
      <w:sz w:val="24"/>
      <w:szCs w:val="24"/>
      <w:lang w:val="ru-RU" w:eastAsia="ru-RU" w:bidi="ar-SA"/>
    </w:rPr>
  </w:style>
  <w:style w:type="character" w:styleId="a7">
    <w:name w:val="footnote reference"/>
    <w:semiHidden/>
    <w:rsid w:val="00715157"/>
    <w:rPr>
      <w:vertAlign w:val="superscript"/>
    </w:rPr>
  </w:style>
  <w:style w:type="paragraph" w:styleId="a8">
    <w:name w:val="footnote text"/>
    <w:basedOn w:val="a"/>
    <w:link w:val="a9"/>
    <w:semiHidden/>
    <w:rsid w:val="00715157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715157"/>
    <w:rPr>
      <w:lang w:val="ru-RU" w:eastAsia="ru-RU" w:bidi="ar-SA"/>
    </w:rPr>
  </w:style>
  <w:style w:type="paragraph" w:customStyle="1" w:styleId="aa">
    <w:name w:val="Таблицы (моноширинный)"/>
    <w:basedOn w:val="a"/>
    <w:next w:val="a"/>
    <w:rsid w:val="0071515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b">
    <w:name w:val="Body Text Indent"/>
    <w:basedOn w:val="a"/>
    <w:rsid w:val="00715157"/>
    <w:pPr>
      <w:spacing w:after="120"/>
      <w:ind w:left="283"/>
    </w:pPr>
  </w:style>
  <w:style w:type="paragraph" w:styleId="ac">
    <w:name w:val="Plain Text"/>
    <w:basedOn w:val="a"/>
    <w:rsid w:val="00715157"/>
    <w:rPr>
      <w:rFonts w:ascii="Courier New" w:hAnsi="Courier New" w:cs="Courier New"/>
      <w:bCs/>
      <w:iCs/>
      <w:sz w:val="20"/>
      <w:szCs w:val="20"/>
    </w:rPr>
  </w:style>
  <w:style w:type="character" w:customStyle="1" w:styleId="PEStyleFont6">
    <w:name w:val="PEStyleFont6"/>
    <w:rsid w:val="00715157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715157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d">
    <w:name w:val="Balloon Text"/>
    <w:basedOn w:val="a"/>
    <w:semiHidden/>
    <w:rsid w:val="00DB2513"/>
    <w:rPr>
      <w:rFonts w:ascii="Tahoma" w:hAnsi="Tahoma"/>
      <w:sz w:val="16"/>
      <w:szCs w:val="16"/>
    </w:rPr>
  </w:style>
  <w:style w:type="character" w:styleId="ae">
    <w:name w:val="annotation reference"/>
    <w:semiHidden/>
    <w:rsid w:val="00DB2513"/>
    <w:rPr>
      <w:sz w:val="16"/>
      <w:szCs w:val="16"/>
    </w:rPr>
  </w:style>
  <w:style w:type="paragraph" w:styleId="af">
    <w:name w:val="annotation text"/>
    <w:basedOn w:val="a"/>
    <w:semiHidden/>
    <w:rsid w:val="00DB2513"/>
    <w:rPr>
      <w:sz w:val="20"/>
      <w:szCs w:val="20"/>
    </w:rPr>
  </w:style>
  <w:style w:type="paragraph" w:styleId="af0">
    <w:name w:val="annotation subject"/>
    <w:basedOn w:val="af"/>
    <w:next w:val="af"/>
    <w:semiHidden/>
    <w:rsid w:val="00DB2513"/>
    <w:rPr>
      <w:b/>
      <w:bCs/>
    </w:rPr>
  </w:style>
  <w:style w:type="paragraph" w:styleId="af1">
    <w:name w:val="No Spacing"/>
    <w:qFormat/>
    <w:rsid w:val="00E3008D"/>
    <w:rPr>
      <w:rFonts w:eastAsia="Calibri" w:cs="Arial"/>
      <w:sz w:val="28"/>
      <w:szCs w:val="28"/>
      <w:lang w:eastAsia="en-US"/>
    </w:rPr>
  </w:style>
  <w:style w:type="character" w:styleId="af2">
    <w:name w:val="Hyperlink"/>
    <w:rsid w:val="003B4675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C5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ontaktspa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578225BD9021E66DFE42E8A2D4A781BA8FAC5C5D80DD5A6738A60F7C17C57A7FF583BF30A6AAD9A30FDB1FA2m0I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578225BD9021E66DFE42E8A2D4A781BA8EA55F5B8ADD5A6738A60F7C17C57A7FF583BF30A6AAD9A30FDB1FA2m0I5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09DF-F4AF-4020-9BB0-0DA277F3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РМ от 14.11.2011 N 433(ред. от 06.05.2013)"Об утверждении Порядка проведения конкурса на предоставление статуса резидента технопарка в сфере высоких технологий в Республике Мордовия"</vt:lpstr>
    </vt:vector>
  </TitlesOfParts>
  <Company>DG Win&amp;Soft</Company>
  <LinksUpToDate>false</LinksUpToDate>
  <CharactersWithSpaces>23266</CharactersWithSpaces>
  <SharedDoc>false</SharedDoc>
  <HLinks>
    <vt:vector size="12" baseType="variant"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http://www.brric31.ru/</vt:lpwstr>
      </vt:variant>
      <vt:variant>
        <vt:lpwstr/>
      </vt:variant>
      <vt:variant>
        <vt:i4>69337125</vt:i4>
      </vt:variant>
      <vt:variant>
        <vt:i4>0</vt:i4>
      </vt:variant>
      <vt:variant>
        <vt:i4>0</vt:i4>
      </vt:variant>
      <vt:variant>
        <vt:i4>5</vt:i4>
      </vt:variant>
      <vt:variant>
        <vt:lpwstr>http://www.кontaktspace.ru/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РМ от 14.11.2011 N 433(ред. от 06.05.2013)"Об утверждении Порядка проведения конкурса на предоставление статуса резидента технопарка в сфере высоких технологий в Республике Мордовия"</dc:title>
  <dc:subject/>
  <dc:creator>ConsultantPlus</dc:creator>
  <cp:keywords/>
  <cp:lastModifiedBy>Андрей Руденко</cp:lastModifiedBy>
  <cp:revision>13</cp:revision>
  <cp:lastPrinted>2016-12-15T11:13:00Z</cp:lastPrinted>
  <dcterms:created xsi:type="dcterms:W3CDTF">2022-03-21T12:52:00Z</dcterms:created>
  <dcterms:modified xsi:type="dcterms:W3CDTF">2024-02-15T08:02:00Z</dcterms:modified>
</cp:coreProperties>
</file>